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38A3" w:rsidRDefault="00A338A3">
      <w:pPr>
        <w:pStyle w:val="NoSpacing"/>
        <w:rPr>
          <w:sz w:val="2"/>
        </w:rPr>
      </w:pPr>
      <w:r w:rsidRPr="00A338A3">
        <w:pict>
          <v:rect id="_x0000_s1035" style="position:absolute;margin-left:419pt;margin-top:0;width:468pt;height:548.45pt;z-index:251655680;mso-wrap-distance-left:9pt;mso-wrap-distance-top:0;mso-wrap-distance-right:9pt;mso-wrap-distance-bottom:0;mso-position-horizontal:right;mso-position-horizontal-relative:text;mso-position-vertical:top;mso-position-vertical-relative:margin" stroked="f" strokeweight="0">
            <v:textbox>
              <w:txbxContent>
                <w:p w:rsidR="00A338A3" w:rsidRDefault="00A338A3">
                  <w:pPr>
                    <w:pStyle w:val="NoSpacing"/>
                    <w:jc w:val="center"/>
                    <w:rPr>
                      <w:rFonts w:asciiTheme="majorHAnsi" w:eastAsiaTheme="majorEastAsia" w:hAnsiTheme="majorHAnsi" w:cstheme="majorBidi"/>
                      <w:caps/>
                      <w:color w:val="8496B0" w:themeColor="text2" w:themeTint="99"/>
                      <w:sz w:val="68"/>
                      <w:szCs w:val="68"/>
                    </w:rPr>
                  </w:pPr>
                  <w:sdt>
                    <w:sdtPr>
                      <w:alias w:val="Title"/>
                      <w:id w:val="44469282"/>
                      <w:dataBinding w:prefixMappings="xmlns:ns0='http://purl.org/dc/elements/1.1/' xmlns:ns1='http://schemas.openxmlformats.org/package/2006/metadata/core-properties' " w:xpath="/ns1:coreProperties[1]/ns0:title[1]" w:storeItemID="{6C3C8BC8-F283-45AE-878A-BAB7291924A1}"/>
                      <w:text/>
                    </w:sdtPr>
                    <w:sdtContent>
                      <w:r w:rsidR="000D3A1F">
                        <w:rPr>
                          <w:rFonts w:ascii="Castellar" w:eastAsiaTheme="majorEastAsia" w:hAnsi="Castellar" w:cstheme="majorBidi"/>
                          <w:caps/>
                          <w:color w:val="0D0D0D" w:themeColor="text1" w:themeTint="F2"/>
                          <w:sz w:val="40"/>
                          <w:szCs w:val="40"/>
                        </w:rPr>
                        <w:t>PETITION FOR WRIT OF HABEAS CORPUS AD SUBJICIENDUM</w:t>
                      </w:r>
                    </w:sdtContent>
                  </w:sdt>
                </w:p>
                <w:p w:rsidR="00A338A3" w:rsidRDefault="00A338A3">
                  <w:pPr>
                    <w:pStyle w:val="NoSpacing"/>
                    <w:spacing w:before="120"/>
                    <w:jc w:val="center"/>
                    <w:rPr>
                      <w:u w:val="single"/>
                    </w:rPr>
                  </w:pPr>
                  <w:sdt>
                    <w:sdtPr>
                      <w:alias w:val="Subtitle"/>
                      <w:id w:val="44469283"/>
                      <w:dataBinding w:prefixMappings="xmlns:ns0='http://purl.org/dc/elements/1.1/' xmlns:ns1='http://schemas.openxmlformats.org/package/2006/metadata/core-properties' " w:xpath="/ns1:coreProperties[1]/ns0:subject[1]" w:storeItemID="{6C3C8BC8-F283-45AE-878A-BAB7291924A1}"/>
                      <w:text/>
                    </w:sdtPr>
                    <w:sdtContent>
                      <w:r w:rsidR="000D3A1F">
                        <w:rPr>
                          <w:color w:val="4472C4" w:themeColor="accent1"/>
                          <w:sz w:val="36"/>
                          <w:szCs w:val="36"/>
                          <w:u w:val="single"/>
                        </w:rPr>
                        <w:t>TABLE OF CONTENTS</w:t>
                      </w:r>
                    </w:sdtContent>
                  </w:sdt>
                </w:p>
                <w:p w:rsidR="00A338A3" w:rsidRDefault="00A338A3">
                  <w:pPr>
                    <w:pStyle w:val="NoSpacing"/>
                    <w:spacing w:before="120"/>
                    <w:jc w:val="center"/>
                  </w:pPr>
                </w:p>
                <w:p w:rsidR="00A338A3" w:rsidRDefault="000D3A1F">
                  <w:pPr>
                    <w:pStyle w:val="NoSpacing"/>
                    <w:spacing w:before="120"/>
                    <w:jc w:val="center"/>
                    <w:rPr>
                      <w:b/>
                      <w:bCs/>
                    </w:rPr>
                  </w:pPr>
                  <w:r>
                    <w:rPr>
                      <w:b/>
                      <w:bCs/>
                    </w:rPr>
                    <w:t>I.  OATHS</w:t>
                  </w:r>
                </w:p>
                <w:p w:rsidR="00A338A3" w:rsidRDefault="00A338A3">
                  <w:pPr>
                    <w:pStyle w:val="NoSpacing"/>
                    <w:spacing w:before="120"/>
                    <w:jc w:val="center"/>
                    <w:rPr>
                      <w:b/>
                      <w:bCs/>
                    </w:rPr>
                  </w:pPr>
                </w:p>
                <w:p w:rsidR="00A338A3" w:rsidRDefault="000D3A1F">
                  <w:pPr>
                    <w:pStyle w:val="NoSpacing"/>
                    <w:spacing w:before="120"/>
                    <w:jc w:val="center"/>
                    <w:rPr>
                      <w:b/>
                      <w:bCs/>
                    </w:rPr>
                  </w:pPr>
                  <w:r>
                    <w:rPr>
                      <w:b/>
                      <w:bCs/>
                    </w:rPr>
                    <w:t>II. FACTS LEADING TO UNLAWFUL IMPRISONMENT</w:t>
                  </w:r>
                </w:p>
                <w:p w:rsidR="00A338A3" w:rsidRDefault="00A338A3">
                  <w:pPr>
                    <w:pStyle w:val="NoSpacing"/>
                    <w:spacing w:before="120"/>
                    <w:jc w:val="center"/>
                    <w:rPr>
                      <w:b/>
                      <w:bCs/>
                    </w:rPr>
                  </w:pPr>
                </w:p>
                <w:p w:rsidR="00A338A3" w:rsidRDefault="000D3A1F">
                  <w:pPr>
                    <w:pStyle w:val="NoSpacing"/>
                    <w:spacing w:before="120"/>
                    <w:jc w:val="center"/>
                    <w:rPr>
                      <w:b/>
                      <w:bCs/>
                    </w:rPr>
                  </w:pPr>
                  <w:r>
                    <w:rPr>
                      <w:b/>
                      <w:bCs/>
                    </w:rPr>
                    <w:t>III.COMPLAINT BY PETITIONERS</w:t>
                  </w:r>
                </w:p>
                <w:p w:rsidR="00A338A3" w:rsidRDefault="00A338A3">
                  <w:pPr>
                    <w:pStyle w:val="NoSpacing"/>
                    <w:spacing w:before="120"/>
                    <w:jc w:val="center"/>
                    <w:rPr>
                      <w:b/>
                      <w:bCs/>
                    </w:rPr>
                  </w:pPr>
                </w:p>
                <w:p w:rsidR="00A338A3" w:rsidRDefault="000D3A1F">
                  <w:pPr>
                    <w:pStyle w:val="NoSpacing"/>
                    <w:spacing w:before="120"/>
                    <w:jc w:val="center"/>
                    <w:rPr>
                      <w:b/>
                      <w:bCs/>
                    </w:rPr>
                  </w:pPr>
                  <w:r>
                    <w:rPr>
                      <w:b/>
                      <w:bCs/>
                    </w:rPr>
                    <w:t>IV.DUE PROCESS IS NOT AN ARBITRARY MATTER</w:t>
                  </w:r>
                </w:p>
                <w:p w:rsidR="00A338A3" w:rsidRDefault="00A338A3">
                  <w:pPr>
                    <w:pStyle w:val="NoSpacing"/>
                    <w:spacing w:before="120"/>
                    <w:jc w:val="center"/>
                    <w:rPr>
                      <w:b/>
                      <w:bCs/>
                    </w:rPr>
                  </w:pPr>
                </w:p>
                <w:p w:rsidR="00A338A3" w:rsidRDefault="000D3A1F">
                  <w:pPr>
                    <w:pStyle w:val="NoSpacing"/>
                    <w:spacing w:before="120"/>
                    <w:jc w:val="center"/>
                    <w:rPr>
                      <w:b/>
                      <w:bCs/>
                    </w:rPr>
                  </w:pPr>
                  <w:r>
                    <w:rPr>
                      <w:b/>
                      <w:bCs/>
                    </w:rPr>
                    <w:t>V. COMMON LAW IS THE LAW OF THE LAND</w:t>
                  </w:r>
                </w:p>
                <w:p w:rsidR="00A338A3" w:rsidRDefault="00A338A3">
                  <w:pPr>
                    <w:pStyle w:val="NoSpacing"/>
                    <w:spacing w:before="120"/>
                    <w:jc w:val="center"/>
                    <w:rPr>
                      <w:b/>
                      <w:bCs/>
                    </w:rPr>
                  </w:pPr>
                </w:p>
                <w:p w:rsidR="00A338A3" w:rsidRDefault="000D3A1F">
                  <w:pPr>
                    <w:pStyle w:val="NoSpacing"/>
                    <w:spacing w:before="120"/>
                    <w:jc w:val="center"/>
                    <w:rPr>
                      <w:b/>
                      <w:bCs/>
                    </w:rPr>
                  </w:pPr>
                  <w:r>
                    <w:rPr>
                      <w:b/>
                      <w:bCs/>
                    </w:rPr>
                    <w:t xml:space="preserve">VI. CLAIMS </w:t>
                  </w:r>
                  <w:r>
                    <w:rPr>
                      <w:b/>
                      <w:bCs/>
                    </w:rPr>
                    <w:t>REQUIRING RELIEF</w:t>
                  </w:r>
                </w:p>
                <w:p w:rsidR="00A338A3" w:rsidRDefault="00A338A3">
                  <w:pPr>
                    <w:pStyle w:val="NoSpacing"/>
                    <w:spacing w:before="120"/>
                    <w:jc w:val="center"/>
                    <w:rPr>
                      <w:b/>
                      <w:bCs/>
                    </w:rPr>
                  </w:pPr>
                </w:p>
                <w:p w:rsidR="00A338A3" w:rsidRDefault="000D3A1F">
                  <w:pPr>
                    <w:pStyle w:val="NoSpacing"/>
                    <w:spacing w:before="120"/>
                    <w:jc w:val="center"/>
                    <w:rPr>
                      <w:b/>
                      <w:bCs/>
                    </w:rPr>
                  </w:pPr>
                  <w:r>
                    <w:rPr>
                      <w:b/>
                      <w:bCs/>
                    </w:rPr>
                    <w:t>VII. NOTICE OF ACTIONABLE CLAIMS</w:t>
                  </w:r>
                </w:p>
                <w:p w:rsidR="00A338A3" w:rsidRDefault="00A338A3">
                  <w:pPr>
                    <w:pStyle w:val="NoSpacing"/>
                    <w:spacing w:before="120"/>
                    <w:jc w:val="center"/>
                    <w:rPr>
                      <w:b/>
                      <w:bCs/>
                    </w:rPr>
                  </w:pPr>
                </w:p>
                <w:p w:rsidR="00A338A3" w:rsidRDefault="000D3A1F">
                  <w:pPr>
                    <w:pStyle w:val="NoSpacing"/>
                    <w:spacing w:before="120"/>
                    <w:jc w:val="center"/>
                    <w:rPr>
                      <w:b/>
                      <w:bCs/>
                    </w:rPr>
                  </w:pPr>
                  <w:r>
                    <w:rPr>
                      <w:b/>
                      <w:bCs/>
                    </w:rPr>
                    <w:t>IIX. SUPPORTING CASE LAW</w:t>
                  </w:r>
                </w:p>
                <w:p w:rsidR="00A338A3" w:rsidRDefault="00A338A3">
                  <w:pPr>
                    <w:pStyle w:val="NoSpacing"/>
                    <w:spacing w:before="120"/>
                    <w:jc w:val="center"/>
                    <w:rPr>
                      <w:b/>
                      <w:bCs/>
                    </w:rPr>
                  </w:pPr>
                </w:p>
                <w:p w:rsidR="00A338A3" w:rsidRDefault="000D3A1F">
                  <w:pPr>
                    <w:pStyle w:val="NoSpacing"/>
                    <w:spacing w:before="120"/>
                    <w:jc w:val="center"/>
                    <w:rPr>
                      <w:b/>
                      <w:bCs/>
                    </w:rPr>
                  </w:pPr>
                  <w:r>
                    <w:rPr>
                      <w:b/>
                      <w:bCs/>
                    </w:rPr>
                    <w:t>IX. CONCLUSION</w:t>
                  </w:r>
                </w:p>
                <w:p w:rsidR="00A338A3" w:rsidRDefault="00A338A3">
                  <w:pPr>
                    <w:pStyle w:val="NoSpacing"/>
                    <w:spacing w:before="120"/>
                    <w:jc w:val="center"/>
                    <w:rPr>
                      <w:b/>
                      <w:bCs/>
                    </w:rPr>
                  </w:pPr>
                </w:p>
                <w:p w:rsidR="00A338A3" w:rsidRDefault="000D3A1F">
                  <w:pPr>
                    <w:pStyle w:val="NoSpacing"/>
                    <w:spacing w:before="120"/>
                    <w:jc w:val="center"/>
                    <w:rPr>
                      <w:b/>
                      <w:bCs/>
                    </w:rPr>
                  </w:pPr>
                  <w:r>
                    <w:rPr>
                      <w:b/>
                      <w:bCs/>
                    </w:rPr>
                    <w:t>X. PRAYER FOR RELIEF</w:t>
                  </w:r>
                </w:p>
                <w:p w:rsidR="00A338A3" w:rsidRDefault="00A338A3">
                  <w:pPr>
                    <w:pStyle w:val="NoSpacing"/>
                    <w:spacing w:before="120"/>
                    <w:jc w:val="center"/>
                    <w:rPr>
                      <w:b/>
                      <w:bCs/>
                    </w:rPr>
                  </w:pPr>
                </w:p>
                <w:p w:rsidR="00A338A3" w:rsidRDefault="000D3A1F">
                  <w:pPr>
                    <w:pStyle w:val="NoSpacing"/>
                    <w:spacing w:before="120"/>
                    <w:jc w:val="center"/>
                    <w:rPr>
                      <w:color w:val="0D0D0D" w:themeColor="text1" w:themeTint="F2"/>
                      <w:sz w:val="24"/>
                      <w:szCs w:val="24"/>
                    </w:rPr>
                  </w:pPr>
                  <w:r>
                    <w:rPr>
                      <w:b/>
                      <w:bCs/>
                      <w:color w:val="0D0D0D" w:themeColor="text1" w:themeTint="F2"/>
                      <w:sz w:val="24"/>
                      <w:szCs w:val="24"/>
                    </w:rPr>
                    <w:t>APPENDIX:</w:t>
                  </w:r>
                  <w:r>
                    <w:rPr>
                      <w:color w:val="0D0D0D" w:themeColor="text1" w:themeTint="F2"/>
                      <w:sz w:val="24"/>
                      <w:szCs w:val="24"/>
                    </w:rPr>
                    <w:t>[CITATION PAGES]</w:t>
                  </w:r>
                </w:p>
                <w:p w:rsidR="00A338A3" w:rsidRDefault="00A338A3">
                  <w:pPr>
                    <w:pStyle w:val="NoSpacing"/>
                    <w:spacing w:before="120"/>
                    <w:jc w:val="center"/>
                    <w:rPr>
                      <w:color w:val="0D0D0D" w:themeColor="text1" w:themeTint="F2"/>
                      <w:sz w:val="24"/>
                      <w:szCs w:val="24"/>
                    </w:rPr>
                  </w:pPr>
                </w:p>
                <w:p w:rsidR="00A338A3" w:rsidRDefault="000D3A1F">
                  <w:pPr>
                    <w:pStyle w:val="NoSpacing"/>
                    <w:spacing w:before="120"/>
                    <w:jc w:val="center"/>
                    <w:rPr>
                      <w:color w:val="4472C4" w:themeColor="accent1"/>
                      <w:sz w:val="24"/>
                      <w:szCs w:val="24"/>
                    </w:rPr>
                  </w:pPr>
                  <w:r>
                    <w:rPr>
                      <w:color w:val="0D0D0D" w:themeColor="text1" w:themeTint="F2"/>
                      <w:sz w:val="24"/>
                      <w:szCs w:val="24"/>
                    </w:rPr>
                    <w:t>THE WRIT OF HABEAS CORPUS AD SUBJICIENDUM (</w:t>
                  </w:r>
                  <w:r>
                    <w:rPr>
                      <w:color w:val="0D0D0D" w:themeColor="text1" w:themeTint="F2"/>
                      <w:sz w:val="16"/>
                      <w:szCs w:val="16"/>
                    </w:rPr>
                    <w:t>ATTACHED</w:t>
                  </w:r>
                  <w:r>
                    <w:rPr>
                      <w:color w:val="0D0D0D" w:themeColor="text1" w:themeTint="F2"/>
                      <w:sz w:val="24"/>
                      <w:szCs w:val="24"/>
                    </w:rPr>
                    <w:t>)</w:t>
                  </w:r>
                </w:p>
                <w:p w:rsidR="00A338A3" w:rsidRDefault="00A338A3">
                  <w:pPr>
                    <w:pStyle w:val="FrameContents"/>
                  </w:pPr>
                </w:p>
              </w:txbxContent>
            </v:textbox>
            <w10:wrap anchory="margin"/>
          </v:rect>
        </w:pict>
      </w:r>
    </w:p>
    <w:p w:rsidR="00A338A3" w:rsidRDefault="00A338A3">
      <w:r>
        <w:pict>
          <v:group id="shape_0" o:spid="_x0000_s1029" alt="Group 2" style="position:absolute;left:0;text-align:left;margin-left:.05pt;margin-top:0;width:432.65pt;height:448.5pt;z-index:251656704" coordorigin="1" coordsize="8653,8970">
            <v:shape id="Freeform 64" o:spid="_x0000_s1034" style="position:absolute;left:3002;width:5650;height:5663;mso-position-horizontal-relative:page;mso-position-vertical-relative:page" coordorigin="1" coordsize="8653,8970" o:spt="100" adj="0,,0" path="" filled="f" stroked="f" strokecolor="#3465a4">
              <v:fill o:detectmouseclick="t"/>
              <v:stroke joinstyle="round"/>
              <v:formulas/>
              <v:path o:connecttype="segments"/>
            </v:shape>
            <v:shape id="Freeform 65" o:spid="_x0000_s1033" style="position:absolute;left:1565;top:454;width:7088;height:7083;mso-position-horizontal-relative:page;mso-position-vertical-relative:page" coordorigin="1" coordsize="8653,8970" o:spt="100" adj="0,,0" path="" filled="f" stroked="f" strokecolor="#3465a4">
              <v:fill o:detectmouseclick="t"/>
              <v:stroke joinstyle="round"/>
              <v:formulas/>
              <v:path o:connecttype="segments"/>
            </v:shape>
            <v:shape id="Freeform 66" o:spid="_x0000_s1032" style="position:absolute;left:1682;top:219;width:6971;height:6966;mso-position-horizontal-relative:page;mso-position-vertical-relative:page" coordorigin="1" coordsize="8653,8970" o:spt="100" adj="0,,0" path="" filled="f" stroked="f" strokecolor="#3465a4">
              <v:fill o:detectmouseclick="t"/>
              <v:stroke joinstyle="round"/>
              <v:formulas/>
              <v:path o:connecttype="segments"/>
            </v:shape>
            <v:shape id="Freeform 67" o:spid="_x0000_s1031" style="position:absolute;left:2431;top:996;width:6222;height:6234;mso-position-horizontal-relative:page;mso-position-vertical-relative:page" coordorigin="1" coordsize="8653,8970" o:spt="100" adj="0,,0" path="" filled="f" stroked="f" strokecolor="#3465a4">
              <v:fill o:detectmouseclick="t"/>
              <v:stroke joinstyle="round"/>
              <v:formulas/>
              <v:path o:connecttype="segments"/>
            </v:shape>
            <v:shape id="Freeform 68" o:spid="_x0000_s1030" style="position:absolute;left:1;top:307;width:8652;height:8663;mso-position-horizontal-relative:page;mso-position-vertical-relative:page" coordorigin="1" coordsize="8653,8970" o:spt="100" adj="0,,0" path="" filled="f" stroked="f" strokecolor="#3465a4">
              <v:fill o:detectmouseclick="t"/>
              <v:stroke joinstyle="round"/>
              <v:formulas/>
              <v:path o:connecttype="segments"/>
            </v:shape>
          </v:group>
        </w:pict>
      </w:r>
    </w:p>
    <w:p w:rsidR="00A338A3" w:rsidRDefault="000D3A1F">
      <w:r>
        <w:br w:type="page"/>
      </w:r>
      <w:r w:rsidR="00A338A3">
        <w:pict>
          <v:rect id="_x0000_s1028" style="position:absolute;left:0;text-align:left;margin-left:419pt;margin-top:549.35pt;width:468pt;height:31.3pt;z-index:251657728;mso-wrap-distance-left:9pt;mso-wrap-distance-top:0;mso-wrap-distance-right:9pt;mso-wrap-distance-bottom:0;mso-position-horizontal:right;mso-position-horizontal-relative:text;mso-position-vertical-relative:margin" stroked="f" strokeweight="0">
            <v:textbox inset="0,0,0,0">
              <w:txbxContent>
                <w:p w:rsidR="00A338A3" w:rsidRDefault="00A338A3">
                  <w:pPr>
                    <w:pStyle w:val="NoSpacing"/>
                    <w:jc w:val="right"/>
                    <w:rPr>
                      <w:color w:val="4472C4" w:themeColor="accent1"/>
                      <w:sz w:val="36"/>
                      <w:szCs w:val="36"/>
                    </w:rPr>
                  </w:pPr>
                </w:p>
                <w:p w:rsidR="00A338A3" w:rsidRDefault="00A338A3">
                  <w:pPr>
                    <w:pStyle w:val="NoSpacing"/>
                    <w:jc w:val="right"/>
                    <w:rPr>
                      <w:color w:val="4472C4" w:themeColor="accent1"/>
                      <w:sz w:val="36"/>
                      <w:szCs w:val="36"/>
                    </w:rPr>
                  </w:pPr>
                </w:p>
              </w:txbxContent>
            </v:textbox>
            <w10:wrap anchory="margin"/>
          </v:rect>
        </w:pict>
      </w:r>
    </w:p>
    <w:p w:rsidR="00A338A3" w:rsidRDefault="000D3A1F">
      <w:pPr>
        <w:spacing w:after="0"/>
        <w:ind w:left="0" w:right="0"/>
        <w:jc w:val="left"/>
        <w:rPr>
          <w:rFonts w:ascii="Times New Roman" w:eastAsia="Times New Roman" w:hAnsi="Times New Roman" w:cs="Times New Roman"/>
          <w:color w:val="000000"/>
          <w:sz w:val="24"/>
          <w:szCs w:val="24"/>
          <w:lang w:eastAsia="ja-JP"/>
        </w:rPr>
      </w:pPr>
      <w:r>
        <w:rPr>
          <w:rFonts w:ascii="Times New Roman" w:eastAsia="Times New Roman" w:hAnsi="Times New Roman" w:cs="Times New Roman"/>
          <w:color w:val="000000"/>
          <w:sz w:val="24"/>
          <w:szCs w:val="24"/>
          <w:lang w:eastAsia="ja-JP"/>
        </w:rPr>
        <w:lastRenderedPageBreak/>
        <w:t xml:space="preserve">Petitioner(s); on behalf of Richard </w:t>
      </w:r>
    </w:p>
    <w:p w:rsidR="00A338A3" w:rsidRDefault="000D3A1F">
      <w:pPr>
        <w:spacing w:after="0"/>
        <w:ind w:left="0" w:right="0"/>
        <w:jc w:val="left"/>
        <w:rPr>
          <w:rFonts w:ascii="Times New Roman" w:eastAsia="Times New Roman" w:hAnsi="Times New Roman" w:cs="Times New Roman"/>
          <w:color w:val="000000"/>
          <w:sz w:val="24"/>
          <w:szCs w:val="24"/>
          <w:lang w:eastAsia="ja-JP"/>
        </w:rPr>
      </w:pPr>
      <w:r>
        <w:rPr>
          <w:rFonts w:ascii="Times New Roman" w:eastAsia="Times New Roman" w:hAnsi="Times New Roman" w:cs="Times New Roman"/>
          <w:color w:val="000000"/>
          <w:sz w:val="24"/>
          <w:szCs w:val="24"/>
          <w:lang w:eastAsia="ja-JP"/>
        </w:rPr>
        <w:t xml:space="preserve">Mark-Alan: Tisland; </w:t>
      </w:r>
    </w:p>
    <w:p w:rsidR="00A338A3" w:rsidRDefault="000D3A1F">
      <w:pPr>
        <w:spacing w:after="0"/>
        <w:ind w:left="0" w:right="0"/>
        <w:jc w:val="left"/>
        <w:rPr>
          <w:rFonts w:ascii="Times New Roman" w:eastAsia="Times New Roman" w:hAnsi="Times New Roman" w:cs="Times New Roman"/>
          <w:color w:val="C00000"/>
          <w:sz w:val="24"/>
          <w:szCs w:val="24"/>
          <w:lang w:eastAsia="ja-JP"/>
        </w:rPr>
      </w:pPr>
      <w:r>
        <w:rPr>
          <w:rFonts w:ascii="Times New Roman" w:eastAsia="Times New Roman" w:hAnsi="Times New Roman" w:cs="Times New Roman"/>
          <w:color w:val="C00000"/>
          <w:sz w:val="24"/>
          <w:szCs w:val="24"/>
          <w:lang w:eastAsia="ja-JP"/>
        </w:rPr>
        <w:t xml:space="preserve">Donna-   : </w:t>
      </w:r>
    </w:p>
    <w:p w:rsidR="00A338A3" w:rsidRDefault="000D3A1F">
      <w:pPr>
        <w:spacing w:after="0"/>
        <w:ind w:left="0" w:right="0"/>
        <w:jc w:val="left"/>
        <w:rPr>
          <w:rFonts w:ascii="Times New Roman" w:eastAsia="Times New Roman" w:hAnsi="Times New Roman" w:cs="Times New Roman"/>
          <w:color w:val="000000"/>
          <w:sz w:val="24"/>
          <w:szCs w:val="24"/>
          <w:lang w:eastAsia="ja-JP"/>
        </w:rPr>
      </w:pPr>
      <w:r>
        <w:rPr>
          <w:rFonts w:ascii="Times New Roman" w:eastAsia="Times New Roman" w:hAnsi="Times New Roman" w:cs="Times New Roman"/>
          <w:color w:val="C00000"/>
          <w:sz w:val="24"/>
          <w:szCs w:val="24"/>
          <w:lang w:eastAsia="ja-JP"/>
        </w:rPr>
        <w:t xml:space="preserve">Stan-   : </w:t>
      </w:r>
      <w:bookmarkStart w:id="0" w:name="_Hlk69176588"/>
      <w:bookmarkEnd w:id="0"/>
    </w:p>
    <w:p w:rsidR="00A338A3" w:rsidRDefault="00A338A3">
      <w:pPr>
        <w:spacing w:after="0"/>
        <w:ind w:left="0" w:right="0"/>
        <w:jc w:val="left"/>
        <w:rPr>
          <w:rFonts w:ascii="Times New Roman" w:eastAsia="Times New Roman" w:hAnsi="Times New Roman" w:cs="Times New Roman"/>
          <w:color w:val="000000"/>
          <w:sz w:val="24"/>
          <w:szCs w:val="24"/>
          <w:lang w:eastAsia="ja-JP"/>
        </w:rPr>
      </w:pPr>
    </w:p>
    <w:p w:rsidR="00A338A3" w:rsidRDefault="000D3A1F">
      <w:pPr>
        <w:keepNext/>
        <w:spacing w:before="240" w:after="0"/>
        <w:ind w:left="2880" w:right="0" w:firstLine="720"/>
        <w:jc w:val="left"/>
        <w:rPr>
          <w:rFonts w:ascii="Times New Roman" w:eastAsia="Times New Roman" w:hAnsi="Times New Roman" w:cs="Times New Roman"/>
          <w:b/>
          <w:bCs/>
          <w:smallCaps/>
          <w:color w:val="C00000"/>
          <w:sz w:val="24"/>
          <w:szCs w:val="24"/>
          <w:lang w:eastAsia="ja-JP"/>
        </w:rPr>
      </w:pPr>
      <w:r>
        <w:rPr>
          <w:rFonts w:ascii="Times New Roman" w:eastAsia="Times New Roman" w:hAnsi="Times New Roman" w:cs="Times New Roman"/>
          <w:b/>
          <w:bCs/>
          <w:smallCaps/>
          <w:color w:val="C00000"/>
          <w:sz w:val="24"/>
          <w:szCs w:val="24"/>
          <w:lang w:eastAsia="ja-JP"/>
        </w:rPr>
        <w:t>INGHAM COUNTY</w:t>
      </w:r>
    </w:p>
    <w:p w:rsidR="00A338A3" w:rsidRDefault="000D3A1F">
      <w:pPr>
        <w:keepNext/>
        <w:spacing w:before="240" w:after="0"/>
        <w:ind w:left="0" w:right="0"/>
        <w:contextualSpacing/>
        <w:jc w:val="center"/>
        <w:rPr>
          <w:rFonts w:ascii="Times New Roman" w:eastAsia="Times New Roman" w:hAnsi="Times New Roman" w:cs="Times New Roman"/>
          <w:b/>
          <w:bCs/>
          <w:smallCaps/>
          <w:color w:val="C00000"/>
          <w:sz w:val="24"/>
          <w:szCs w:val="24"/>
          <w:lang w:eastAsia="ja-JP"/>
        </w:rPr>
      </w:pPr>
      <w:r>
        <w:rPr>
          <w:rFonts w:ascii="Times New Roman" w:eastAsia="Times New Roman" w:hAnsi="Times New Roman" w:cs="Times New Roman"/>
          <w:b/>
          <w:bCs/>
          <w:smallCaps/>
          <w:color w:val="C00000"/>
          <w:sz w:val="24"/>
          <w:szCs w:val="24"/>
          <w:lang w:eastAsia="ja-JP"/>
        </w:rPr>
        <w:t>30</w:t>
      </w:r>
      <w:r>
        <w:rPr>
          <w:rFonts w:ascii="Times New Roman" w:eastAsia="Times New Roman" w:hAnsi="Times New Roman" w:cs="Times New Roman"/>
          <w:b/>
          <w:bCs/>
          <w:smallCaps/>
          <w:color w:val="C00000"/>
          <w:sz w:val="24"/>
          <w:szCs w:val="24"/>
          <w:vertAlign w:val="superscript"/>
          <w:lang w:eastAsia="ja-JP"/>
        </w:rPr>
        <w:t>th</w:t>
      </w:r>
      <w:r>
        <w:rPr>
          <w:rFonts w:ascii="Times New Roman" w:eastAsia="Times New Roman" w:hAnsi="Times New Roman" w:cs="Times New Roman"/>
          <w:b/>
          <w:bCs/>
          <w:smallCaps/>
          <w:color w:val="C00000"/>
          <w:sz w:val="24"/>
          <w:szCs w:val="24"/>
          <w:lang w:eastAsia="ja-JP"/>
        </w:rPr>
        <w:t xml:space="preserve">  CIRCUIT COURT</w:t>
      </w:r>
    </w:p>
    <w:p w:rsidR="00A338A3" w:rsidRDefault="00A338A3">
      <w:pPr>
        <w:keepNext/>
        <w:spacing w:before="240" w:after="0"/>
        <w:ind w:left="0" w:right="0"/>
        <w:contextualSpacing/>
        <w:jc w:val="center"/>
        <w:rPr>
          <w:rFonts w:ascii="Times New Roman" w:eastAsia="Times New Roman" w:hAnsi="Times New Roman" w:cs="Times New Roman"/>
          <w:caps/>
          <w:color w:val="C00000"/>
          <w:sz w:val="24"/>
          <w:szCs w:val="24"/>
          <w:lang w:eastAsia="ja-JP"/>
        </w:rPr>
      </w:pPr>
    </w:p>
    <w:tbl>
      <w:tblPr>
        <w:tblW w:w="5000" w:type="pct"/>
        <w:tblCellMar>
          <w:left w:w="0" w:type="dxa"/>
          <w:right w:w="5" w:type="dxa"/>
        </w:tblCellMar>
        <w:tblLook w:val="04A0"/>
      </w:tblPr>
      <w:tblGrid>
        <w:gridCol w:w="4682"/>
        <w:gridCol w:w="4683"/>
      </w:tblGrid>
      <w:tr w:rsidR="00A338A3">
        <w:tc>
          <w:tcPr>
            <w:tcW w:w="4679" w:type="dxa"/>
            <w:tcBorders>
              <w:bottom w:val="single" w:sz="4" w:space="0" w:color="000000"/>
              <w:right w:val="single" w:sz="4" w:space="0" w:color="000000"/>
            </w:tcBorders>
          </w:tcPr>
          <w:p w:rsidR="00A338A3" w:rsidRDefault="000D3A1F">
            <w:pPr>
              <w:spacing w:after="0"/>
              <w:ind w:left="0" w:right="0"/>
              <w:jc w:val="left"/>
              <w:rPr>
                <w:rFonts w:ascii="Times New Roman" w:eastAsia="Times New Roman" w:hAnsi="Times New Roman" w:cs="Times New Roman"/>
                <w:sz w:val="24"/>
                <w:szCs w:val="24"/>
                <w:u w:val="single"/>
                <w:lang w:eastAsia="ja-JP"/>
              </w:rPr>
            </w:pPr>
            <w:r>
              <w:rPr>
                <w:rFonts w:ascii="Palatino Linotype" w:eastAsia="Palatino Linotype" w:hAnsi="Palatino Linotype" w:cs="Palatino Linotype"/>
                <w:sz w:val="24"/>
                <w:szCs w:val="24"/>
                <w:u w:val="single"/>
              </w:rPr>
              <w:t xml:space="preserve">   Richard-</w:t>
            </w:r>
            <w:r>
              <w:rPr>
                <w:rFonts w:ascii="Times New Roman" w:eastAsia="Times New Roman" w:hAnsi="Times New Roman" w:cs="Times New Roman"/>
                <w:sz w:val="24"/>
                <w:szCs w:val="24"/>
                <w:u w:val="single"/>
                <w:lang w:eastAsia="ja-JP"/>
              </w:rPr>
              <w:t>,</w:t>
            </w:r>
          </w:p>
          <w:p w:rsidR="00A338A3" w:rsidRDefault="00A338A3">
            <w:pPr>
              <w:spacing w:after="0"/>
              <w:ind w:left="0" w:right="0"/>
              <w:jc w:val="left"/>
              <w:rPr>
                <w:rFonts w:ascii="Palatino Linotype" w:eastAsia="Palatino Linotype" w:hAnsi="Palatino Linotype" w:cs="Palatino Linotype"/>
                <w:sz w:val="24"/>
                <w:szCs w:val="24"/>
                <w:u w:val="single"/>
              </w:rPr>
            </w:pPr>
          </w:p>
          <w:p w:rsidR="00A338A3" w:rsidRDefault="000D3A1F">
            <w:pPr>
              <w:spacing w:after="0"/>
              <w:ind w:left="0" w:right="0"/>
              <w:rPr>
                <w:rFonts w:ascii="Times New Roman" w:eastAsia="Times New Roman" w:hAnsi="Times New Roman" w:cs="Times New Roman"/>
                <w:sz w:val="24"/>
                <w:szCs w:val="24"/>
                <w:lang w:eastAsia="ja-JP"/>
              </w:rPr>
            </w:pPr>
            <w:r>
              <w:rPr>
                <w:rFonts w:ascii="Times New Roman" w:eastAsia="Times New Roman" w:hAnsi="Times New Roman" w:cs="Times New Roman"/>
                <w:sz w:val="24"/>
                <w:szCs w:val="24"/>
                <w:lang w:eastAsia="ja-JP"/>
              </w:rPr>
              <w:t xml:space="preserve">Corpus,   </w:t>
            </w:r>
          </w:p>
          <w:p w:rsidR="00A338A3" w:rsidRDefault="00A338A3">
            <w:pPr>
              <w:spacing w:after="0"/>
              <w:ind w:left="0" w:right="0"/>
              <w:rPr>
                <w:rFonts w:ascii="Times New Roman" w:eastAsia="Times New Roman" w:hAnsi="Times New Roman" w:cs="Times New Roman"/>
                <w:sz w:val="24"/>
                <w:szCs w:val="24"/>
                <w:lang w:eastAsia="ja-JP"/>
              </w:rPr>
            </w:pPr>
          </w:p>
          <w:p w:rsidR="00A338A3" w:rsidRDefault="000D3A1F">
            <w:pPr>
              <w:spacing w:after="0"/>
              <w:ind w:left="0" w:right="0"/>
              <w:rPr>
                <w:rFonts w:ascii="Times New Roman" w:eastAsia="Times New Roman" w:hAnsi="Times New Roman" w:cs="Times New Roman"/>
                <w:sz w:val="24"/>
                <w:szCs w:val="24"/>
                <w:lang w:eastAsia="ja-JP"/>
              </w:rPr>
            </w:pPr>
            <w:r>
              <w:rPr>
                <w:rFonts w:ascii="Times New Roman" w:eastAsia="Times New Roman" w:hAnsi="Times New Roman" w:cs="Times New Roman"/>
                <w:sz w:val="24"/>
                <w:szCs w:val="24"/>
                <w:lang w:eastAsia="ja-JP"/>
              </w:rPr>
              <w:t xml:space="preserve">                v.</w:t>
            </w:r>
          </w:p>
          <w:p w:rsidR="00A338A3" w:rsidRDefault="00A338A3">
            <w:pPr>
              <w:spacing w:after="0"/>
              <w:ind w:left="0" w:right="0"/>
              <w:rPr>
                <w:rFonts w:ascii="Times New Roman" w:eastAsia="Times New Roman" w:hAnsi="Times New Roman" w:cs="Times New Roman"/>
                <w:sz w:val="24"/>
                <w:szCs w:val="24"/>
                <w:lang w:eastAsia="ja-JP"/>
              </w:rPr>
            </w:pPr>
          </w:p>
          <w:p w:rsidR="00A338A3" w:rsidRDefault="000D3A1F">
            <w:pPr>
              <w:spacing w:after="0"/>
              <w:ind w:left="0" w:right="0"/>
              <w:jc w:val="left"/>
              <w:rPr>
                <w:rFonts w:ascii="Times New Roman" w:eastAsia="Times New Roman" w:hAnsi="Times New Roman" w:cs="Times New Roman"/>
                <w:sz w:val="24"/>
                <w:szCs w:val="24"/>
                <w:u w:val="single"/>
                <w:lang w:eastAsia="ja-JP"/>
              </w:rPr>
            </w:pPr>
            <w:r>
              <w:rPr>
                <w:rFonts w:ascii="Times New Roman" w:eastAsia="Times New Roman" w:hAnsi="Times New Roman" w:cs="Times New Roman"/>
                <w:sz w:val="24"/>
                <w:szCs w:val="24"/>
                <w:u w:val="single"/>
                <w:lang w:eastAsia="ja-JP"/>
              </w:rPr>
              <w:t xml:space="preserve">Rosemarie Elizabeth Aquilina; </w:t>
            </w:r>
          </w:p>
          <w:p w:rsidR="00A338A3" w:rsidRDefault="000D3A1F">
            <w:pPr>
              <w:spacing w:after="0"/>
              <w:ind w:left="0" w:right="0"/>
              <w:jc w:val="left"/>
              <w:rPr>
                <w:rFonts w:ascii="Times New Roman" w:eastAsia="Times New Roman" w:hAnsi="Times New Roman" w:cs="Times New Roman"/>
                <w:sz w:val="24"/>
                <w:szCs w:val="24"/>
                <w:u w:val="single"/>
                <w:lang w:eastAsia="ja-JP"/>
              </w:rPr>
            </w:pPr>
            <w:r>
              <w:rPr>
                <w:rFonts w:ascii="Times New Roman" w:eastAsia="Times New Roman" w:hAnsi="Times New Roman" w:cs="Times New Roman"/>
                <w:sz w:val="24"/>
                <w:szCs w:val="24"/>
                <w:u w:val="single"/>
                <w:lang w:eastAsia="ja-JP"/>
              </w:rPr>
              <w:t xml:space="preserve">Sheriff Scott Wrigglesworth; </w:t>
            </w:r>
          </w:p>
          <w:p w:rsidR="00A338A3" w:rsidRDefault="000D3A1F">
            <w:pPr>
              <w:spacing w:after="0"/>
              <w:ind w:left="0" w:right="0"/>
              <w:jc w:val="left"/>
              <w:rPr>
                <w:rFonts w:ascii="Times New Roman" w:eastAsia="Times New Roman" w:hAnsi="Times New Roman" w:cs="Times New Roman"/>
                <w:sz w:val="24"/>
                <w:szCs w:val="24"/>
                <w:u w:val="single"/>
                <w:lang w:eastAsia="ja-JP"/>
              </w:rPr>
            </w:pPr>
            <w:r>
              <w:rPr>
                <w:rFonts w:ascii="Times New Roman" w:eastAsia="Times New Roman" w:hAnsi="Times New Roman" w:cs="Times New Roman"/>
                <w:sz w:val="24"/>
                <w:szCs w:val="24"/>
                <w:u w:val="single"/>
                <w:lang w:eastAsia="ja-JP"/>
              </w:rPr>
              <w:t>Ingham County</w:t>
            </w:r>
          </w:p>
          <w:p w:rsidR="00A338A3" w:rsidRDefault="000D3A1F">
            <w:pPr>
              <w:spacing w:after="0"/>
              <w:ind w:left="0" w:right="0"/>
              <w:jc w:val="left"/>
              <w:rPr>
                <w:rFonts w:ascii="Times New Roman" w:eastAsia="Times New Roman" w:hAnsi="Times New Roman" w:cs="Times New Roman"/>
                <w:sz w:val="24"/>
                <w:szCs w:val="24"/>
                <w:u w:val="single"/>
                <w:lang w:eastAsia="ja-JP"/>
              </w:rPr>
            </w:pPr>
            <w:r>
              <w:rPr>
                <w:rFonts w:ascii="Times New Roman" w:eastAsia="Times New Roman" w:hAnsi="Times New Roman" w:cs="Times New Roman"/>
                <w:sz w:val="24"/>
                <w:szCs w:val="24"/>
                <w:u w:val="single"/>
                <w:lang w:eastAsia="ja-JP"/>
              </w:rPr>
              <w:t>30th  Circuit Court</w:t>
            </w:r>
          </w:p>
          <w:p w:rsidR="00A338A3" w:rsidRDefault="00A338A3">
            <w:pPr>
              <w:spacing w:after="0"/>
              <w:ind w:left="0" w:right="0"/>
              <w:jc w:val="left"/>
              <w:rPr>
                <w:rFonts w:ascii="Times New Roman" w:eastAsia="Times New Roman" w:hAnsi="Times New Roman" w:cs="Times New Roman"/>
                <w:caps/>
                <w:sz w:val="24"/>
                <w:szCs w:val="24"/>
                <w:u w:val="single"/>
                <w:lang w:eastAsia="ja-JP"/>
              </w:rPr>
            </w:pPr>
          </w:p>
          <w:p w:rsidR="00A338A3" w:rsidRDefault="000D3A1F">
            <w:pPr>
              <w:spacing w:after="0" w:line="264" w:lineRule="auto"/>
              <w:ind w:left="0" w:right="0" w:firstLine="1440"/>
              <w:jc w:val="left"/>
              <w:rPr>
                <w:rFonts w:ascii="Times New Roman" w:eastAsia="Times New Roman" w:hAnsi="Times New Roman" w:cs="Times New Roman"/>
                <w:sz w:val="24"/>
                <w:szCs w:val="24"/>
                <w:lang w:eastAsia="ja-JP"/>
              </w:rPr>
            </w:pPr>
            <w:r>
              <w:rPr>
                <w:rFonts w:ascii="Times New Roman" w:eastAsia="Times New Roman" w:hAnsi="Times New Roman" w:cs="Times New Roman"/>
                <w:sz w:val="24"/>
                <w:szCs w:val="24"/>
                <w:lang w:eastAsia="ja-JP"/>
              </w:rPr>
              <w:t>Respondents</w:t>
            </w:r>
          </w:p>
        </w:tc>
        <w:tc>
          <w:tcPr>
            <w:tcW w:w="4680" w:type="dxa"/>
            <w:tcMar>
              <w:left w:w="115" w:type="dxa"/>
            </w:tcMar>
          </w:tcPr>
          <w:p w:rsidR="00A338A3" w:rsidRDefault="000D3A1F">
            <w:pPr>
              <w:spacing w:after="640"/>
              <w:ind w:left="0" w:right="0"/>
              <w:jc w:val="left"/>
              <w:rPr>
                <w:rFonts w:ascii="Times New Roman" w:eastAsia="Times New Roman" w:hAnsi="Times New Roman" w:cs="Times New Roman"/>
                <w:sz w:val="24"/>
                <w:szCs w:val="24"/>
                <w:lang w:eastAsia="ja-JP"/>
              </w:rPr>
            </w:pPr>
            <w:bookmarkStart w:id="1" w:name="_Hlk69176723"/>
            <w:r>
              <w:rPr>
                <w:rFonts w:ascii="Times New Roman" w:eastAsia="Times New Roman" w:hAnsi="Times New Roman" w:cs="Times New Roman"/>
                <w:sz w:val="24"/>
                <w:szCs w:val="24"/>
                <w:lang w:eastAsia="ja-JP"/>
              </w:rPr>
              <w:t>Case No.:</w:t>
            </w:r>
            <w:bookmarkStart w:id="2" w:name="_Hlk68322921"/>
            <w:r>
              <w:rPr>
                <w:rFonts w:ascii="Times New Roman" w:eastAsia="Times New Roman" w:hAnsi="Times New Roman" w:cs="Times New Roman"/>
                <w:sz w:val="24"/>
                <w:szCs w:val="24"/>
                <w:lang w:eastAsia="ja-JP"/>
              </w:rPr>
              <w:t xml:space="preserve"> </w:t>
            </w:r>
            <w:bookmarkEnd w:id="1"/>
            <w:bookmarkEnd w:id="2"/>
            <w:r>
              <w:rPr>
                <w:rFonts w:ascii="Times New Roman" w:eastAsia="Times New Roman" w:hAnsi="Times New Roman" w:cs="Times New Roman"/>
                <w:sz w:val="24"/>
                <w:szCs w:val="24"/>
                <w:lang w:eastAsia="ja-JP"/>
              </w:rPr>
              <w:t xml:space="preserve">Unassigned </w:t>
            </w:r>
            <w:r>
              <w:rPr>
                <w:rFonts w:ascii="Times New Roman" w:eastAsia="Times New Roman" w:hAnsi="Times New Roman" w:cs="Times New Roman"/>
                <w:sz w:val="24"/>
                <w:szCs w:val="24"/>
                <w:lang w:eastAsia="ja-JP"/>
              </w:rPr>
              <w:t>at time of arrest</w:t>
            </w:r>
          </w:p>
          <w:p w:rsidR="00A338A3" w:rsidRDefault="000D3A1F">
            <w:pPr>
              <w:spacing w:after="640"/>
              <w:ind w:left="0" w:right="0"/>
              <w:jc w:val="left"/>
              <w:rPr>
                <w:rFonts w:ascii="Times New Roman" w:eastAsia="Times New Roman" w:hAnsi="Times New Roman" w:cs="Times New Roman"/>
                <w:i/>
                <w:iCs/>
                <w:sz w:val="24"/>
                <w:szCs w:val="24"/>
                <w:lang w:eastAsia="ja-JP"/>
              </w:rPr>
            </w:pPr>
            <w:r>
              <w:rPr>
                <w:rFonts w:ascii="Times New Roman" w:eastAsia="Times New Roman" w:hAnsi="Times New Roman" w:cs="Times New Roman"/>
                <w:i/>
                <w:iCs/>
                <w:sz w:val="24"/>
                <w:szCs w:val="24"/>
                <w:lang w:eastAsia="ja-JP"/>
              </w:rPr>
              <w:t>EX PARTE:</w:t>
            </w:r>
          </w:p>
          <w:p w:rsidR="00A338A3" w:rsidRDefault="000D3A1F">
            <w:pPr>
              <w:spacing w:after="0"/>
              <w:ind w:left="0" w:right="0"/>
              <w:jc w:val="left"/>
              <w:rPr>
                <w:rFonts w:ascii="Times New Roman" w:eastAsia="Times New Roman" w:hAnsi="Times New Roman" w:cs="Times New Roman"/>
                <w:caps/>
                <w:sz w:val="24"/>
                <w:szCs w:val="24"/>
                <w:lang w:eastAsia="ja-JP"/>
              </w:rPr>
            </w:pPr>
            <w:bookmarkStart w:id="3" w:name="_Hlk68322984"/>
            <w:r>
              <w:rPr>
                <w:rFonts w:ascii="Times New Roman" w:eastAsia="Times New Roman" w:hAnsi="Times New Roman" w:cs="Times New Roman"/>
                <w:b/>
                <w:bCs/>
                <w:caps/>
                <w:sz w:val="24"/>
                <w:szCs w:val="24"/>
                <w:lang w:eastAsia="ja-JP"/>
              </w:rPr>
              <w:t>PETITION FOR WRIT OF HABEAS CORPUS Ad Subjiciendum</w:t>
            </w:r>
            <w:bookmarkEnd w:id="3"/>
          </w:p>
        </w:tc>
      </w:tr>
    </w:tbl>
    <w:p w:rsidR="00A338A3" w:rsidRDefault="00A338A3">
      <w:pPr>
        <w:spacing w:after="0" w:line="480" w:lineRule="auto"/>
        <w:ind w:left="720" w:right="0" w:firstLine="1440"/>
        <w:jc w:val="left"/>
        <w:rPr>
          <w:rFonts w:ascii="Times New Roman" w:eastAsia="Times New Roman" w:hAnsi="Times New Roman" w:cs="Times New Roman"/>
          <w:b/>
          <w:bCs/>
          <w:sz w:val="24"/>
          <w:szCs w:val="24"/>
          <w:lang w:eastAsia="ja-JP"/>
        </w:rPr>
      </w:pPr>
    </w:p>
    <w:p w:rsidR="00A338A3" w:rsidRDefault="000D3A1F">
      <w:pPr>
        <w:pStyle w:val="Heading1"/>
      </w:pPr>
      <w:r>
        <w:t>AN EXTRAORDINARY REMEDY</w:t>
      </w:r>
    </w:p>
    <w:p w:rsidR="00A338A3" w:rsidRDefault="000D3A1F">
      <w:pPr>
        <w:spacing w:after="0" w:line="276" w:lineRule="auto"/>
        <w:ind w:left="720" w:right="900"/>
        <w:rPr>
          <w:rFonts w:ascii="Times New Roman" w:eastAsia="Times New Roman" w:hAnsi="Times New Roman" w:cs="Amiri Quran"/>
          <w:i/>
          <w:iCs/>
          <w:lang w:eastAsia="ja-JP"/>
        </w:rPr>
      </w:pPr>
      <w:r>
        <w:rPr>
          <w:rFonts w:ascii="Times New Roman" w:eastAsia="Times New Roman" w:hAnsi="Times New Roman" w:cs="Amiri Quran"/>
          <w:i/>
          <w:iCs/>
          <w:lang w:eastAsia="ja-JP"/>
        </w:rPr>
        <w:t xml:space="preserve">Praecipimus tibi quod </w:t>
      </w:r>
      <w:r>
        <w:rPr>
          <w:rFonts w:ascii="Times New Roman" w:eastAsia="Times New Roman" w:hAnsi="Times New Roman" w:cs="Amiri Quran"/>
          <w:b/>
          <w:bCs/>
          <w:i/>
          <w:iCs/>
          <w:lang w:eastAsia="ja-JP"/>
        </w:rPr>
        <w:t>corpus</w:t>
      </w:r>
      <w:bookmarkStart w:id="4" w:name="_Hlk67011353"/>
      <w:r>
        <w:rPr>
          <w:rFonts w:ascii="Times New Roman" w:eastAsia="Times New Roman" w:hAnsi="Times New Roman" w:cs="Amiri Quran"/>
          <w:b/>
          <w:bCs/>
          <w:i/>
          <w:iCs/>
          <w:lang w:eastAsia="ja-JP"/>
        </w:rPr>
        <w:t xml:space="preserve"> </w:t>
      </w:r>
      <w:r>
        <w:rPr>
          <w:rFonts w:ascii="Times New Roman" w:eastAsia="Times New Roman" w:hAnsi="Times New Roman" w:cs="Amiri Quran"/>
          <w:i/>
          <w:iCs/>
          <w:lang w:eastAsia="ja-JP"/>
        </w:rPr>
        <w:t>Richard-</w:t>
      </w:r>
      <w:bookmarkEnd w:id="4"/>
      <w:r>
        <w:rPr>
          <w:rFonts w:ascii="Times New Roman" w:eastAsia="Times New Roman" w:hAnsi="Times New Roman" w:cs="Amiri Quran"/>
          <w:i/>
          <w:iCs/>
          <w:strike/>
          <w:lang w:eastAsia="ja-JP"/>
        </w:rPr>
        <w:t>[r e d a c t e d ]</w:t>
      </w:r>
      <w:r>
        <w:rPr>
          <w:rFonts w:ascii="Times New Roman" w:eastAsia="Times New Roman" w:hAnsi="Times New Roman" w:cs="Amiri Quran"/>
          <w:i/>
          <w:iCs/>
          <w:lang w:eastAsia="ja-JP"/>
        </w:rPr>
        <w:t xml:space="preserve"> prisona nostra sub custodia tua detentum, ut dicitur, una cum die et causa captionis et detentionis suae, quocumque nomine praedictus </w:t>
      </w:r>
      <w:r>
        <w:rPr>
          <w:rFonts w:ascii="Times New Roman" w:eastAsia="Times New Roman" w:hAnsi="Times New Roman" w:cs="Amiri Quran"/>
          <w:i/>
          <w:iCs/>
          <w:lang w:eastAsia="ja-JP"/>
        </w:rPr>
        <w:t>Richard-[r e d a c t e d ],</w:t>
      </w:r>
      <w:r>
        <w:rPr>
          <w:rFonts w:ascii="Times New Roman" w:eastAsia="Times New Roman" w:hAnsi="Times New Roman" w:cs="Amiri Quran"/>
          <w:i/>
          <w:iCs/>
          <w:lang w:eastAsia="ja-JP"/>
        </w:rPr>
        <w:t xml:space="preserve"> censeatur in eadem, </w:t>
      </w:r>
      <w:r>
        <w:rPr>
          <w:rFonts w:ascii="Times New Roman" w:eastAsia="Times New Roman" w:hAnsi="Times New Roman" w:cs="Amiri Quran"/>
          <w:b/>
          <w:bCs/>
          <w:i/>
          <w:iCs/>
          <w:lang w:eastAsia="ja-JP"/>
        </w:rPr>
        <w:t>habeas</w:t>
      </w:r>
      <w:r>
        <w:rPr>
          <w:rFonts w:ascii="Times New Roman" w:eastAsia="Times New Roman" w:hAnsi="Times New Roman" w:cs="Amiri Quran"/>
          <w:i/>
          <w:iCs/>
          <w:lang w:eastAsia="ja-JP"/>
        </w:rPr>
        <w:t xml:space="preserve"> coram nobis ... ad subjiciendum et recipiendum ea quae curia nostr</w:t>
      </w:r>
      <w:r>
        <w:rPr>
          <w:rFonts w:ascii="Times New Roman" w:eastAsia="Times New Roman" w:hAnsi="Times New Roman" w:cs="Amiri Quran"/>
          <w:i/>
          <w:iCs/>
          <w:lang w:eastAsia="ja-JP"/>
        </w:rPr>
        <w:t>a de eo adtunc et ibidem ordinare contigerit in hac parte. Et hoc nullatenus omittatis periculo incumbente. Et habeas ibi hoc breve.</w:t>
      </w:r>
    </w:p>
    <w:p w:rsidR="00A338A3" w:rsidRDefault="00A338A3">
      <w:pPr>
        <w:spacing w:after="0" w:line="276" w:lineRule="auto"/>
        <w:ind w:left="720" w:right="900"/>
        <w:rPr>
          <w:rFonts w:ascii="Times New Roman" w:eastAsia="Times New Roman" w:hAnsi="Times New Roman" w:cs="Amiri Quran"/>
          <w:lang w:eastAsia="ja-JP"/>
        </w:rPr>
      </w:pPr>
    </w:p>
    <w:p w:rsidR="00A338A3" w:rsidRDefault="000D3A1F">
      <w:pPr>
        <w:spacing w:after="0" w:line="276" w:lineRule="auto"/>
        <w:ind w:left="720" w:right="900"/>
        <w:rPr>
          <w:rFonts w:ascii="Times New Roman" w:eastAsia="Times New Roman" w:hAnsi="Times New Roman" w:cs="Amiri Quran"/>
          <w:color w:val="23735D"/>
          <w:u w:val="single"/>
          <w:vertAlign w:val="superscript"/>
          <w:lang w:eastAsia="ja-JP"/>
        </w:rPr>
      </w:pPr>
      <w:r>
        <w:rPr>
          <w:rFonts w:ascii="Times New Roman" w:eastAsia="Times New Roman" w:hAnsi="Times New Roman" w:cs="Amiri Quran"/>
          <w:lang w:eastAsia="ja-JP"/>
        </w:rPr>
        <w:t xml:space="preserve">We command you, that the </w:t>
      </w:r>
      <w:r>
        <w:rPr>
          <w:rFonts w:ascii="Times New Roman" w:eastAsia="Times New Roman" w:hAnsi="Times New Roman" w:cs="Amiri Quran"/>
          <w:b/>
          <w:bCs/>
          <w:lang w:eastAsia="ja-JP"/>
        </w:rPr>
        <w:t>body</w:t>
      </w:r>
      <w:r>
        <w:rPr>
          <w:rFonts w:ascii="Times New Roman" w:eastAsia="Times New Roman" w:hAnsi="Times New Roman" w:cs="Amiri Quran"/>
          <w:lang w:eastAsia="ja-JP"/>
        </w:rPr>
        <w:t xml:space="preserve"> of </w:t>
      </w:r>
      <w:bookmarkStart w:id="5" w:name="_Hlk67254212"/>
      <w:r>
        <w:rPr>
          <w:rFonts w:ascii="Times New Roman" w:eastAsia="Times New Roman" w:hAnsi="Times New Roman" w:cs="Amiri Quran"/>
          <w:lang w:eastAsia="ja-JP"/>
        </w:rPr>
        <w:t>Richard-[r e d a c t e d ],</w:t>
      </w:r>
      <w:bookmarkEnd w:id="5"/>
      <w:r>
        <w:rPr>
          <w:rFonts w:ascii="Times New Roman" w:eastAsia="Times New Roman" w:hAnsi="Times New Roman" w:cs="Amiri Quran"/>
          <w:lang w:eastAsia="ja-JP"/>
        </w:rPr>
        <w:t xml:space="preserve"> in your prison under your custody detained, as it is said, to</w:t>
      </w:r>
      <w:r>
        <w:rPr>
          <w:rFonts w:ascii="Times New Roman" w:eastAsia="Times New Roman" w:hAnsi="Times New Roman" w:cs="Amiri Quran"/>
          <w:lang w:eastAsia="ja-JP"/>
        </w:rPr>
        <w:t xml:space="preserve">gether with the day and cause of his taking and detention, by whatever name the said </w:t>
      </w:r>
      <w:bookmarkStart w:id="6" w:name="_Hlk67012505"/>
      <w:r>
        <w:rPr>
          <w:rFonts w:ascii="Times New Roman" w:eastAsia="Times New Roman" w:hAnsi="Times New Roman" w:cs="Amiri Quran"/>
          <w:lang w:eastAsia="ja-JP"/>
        </w:rPr>
        <w:t>Richard-[r e d a c t e d ]’s</w:t>
      </w:r>
      <w:bookmarkEnd w:id="6"/>
      <w:r>
        <w:rPr>
          <w:rFonts w:ascii="Times New Roman" w:eastAsia="Times New Roman" w:hAnsi="Times New Roman" w:cs="Amiri Quran"/>
          <w:lang w:eastAsia="ja-JP"/>
        </w:rPr>
        <w:t xml:space="preserve"> may be known therein, </w:t>
      </w:r>
      <w:r>
        <w:rPr>
          <w:rFonts w:ascii="Times New Roman" w:eastAsia="Times New Roman" w:hAnsi="Times New Roman" w:cs="Amiri Quran"/>
          <w:b/>
          <w:bCs/>
          <w:lang w:eastAsia="ja-JP"/>
        </w:rPr>
        <w:t>you have</w:t>
      </w:r>
      <w:r>
        <w:rPr>
          <w:rFonts w:ascii="Times New Roman" w:eastAsia="Times New Roman" w:hAnsi="Times New Roman" w:cs="Amiri Quran"/>
          <w:lang w:eastAsia="ja-JP"/>
        </w:rPr>
        <w:t xml:space="preserve"> at our Court ... to undergo and to receive that which our Court shall then and there consider and order in that</w:t>
      </w:r>
      <w:r>
        <w:rPr>
          <w:rFonts w:ascii="Times New Roman" w:eastAsia="Times New Roman" w:hAnsi="Times New Roman" w:cs="Amiri Quran"/>
          <w:lang w:eastAsia="ja-JP"/>
        </w:rPr>
        <w:t xml:space="preserve"> behalf. Hereof in no way fail, at your peril. And have you then there this writ.</w:t>
      </w:r>
    </w:p>
    <w:p w:rsidR="00A338A3" w:rsidRDefault="000D3A1F">
      <w:pPr>
        <w:spacing w:after="0" w:line="276" w:lineRule="auto"/>
        <w:ind w:left="720" w:right="900"/>
        <w:rPr>
          <w:rFonts w:ascii="Times New Roman" w:eastAsia="Times New Roman" w:hAnsi="Times New Roman" w:cs="Amiri Quran"/>
          <w:color w:val="23735D"/>
          <w:u w:val="single"/>
          <w:vertAlign w:val="superscript"/>
          <w:lang w:eastAsia="ja-JP"/>
        </w:rPr>
      </w:pPr>
      <w:r>
        <w:rPr>
          <w:rFonts w:ascii="Times New Roman" w:eastAsia="Times New Roman" w:hAnsi="Times New Roman" w:cs="Amiri Quran"/>
          <w:sz w:val="24"/>
          <w:szCs w:val="24"/>
          <w:u w:val="single"/>
          <w:vertAlign w:val="superscript"/>
          <w:lang w:eastAsia="ja-JP"/>
        </w:rPr>
        <w:t>This command is hereby issued to: Sheriff Scott Alan Wrigglesworth of Ingham County Community Corrections, located at 640 North Cedar Street, Mason, MI, 49954.  Produce the b</w:t>
      </w:r>
      <w:r>
        <w:rPr>
          <w:rFonts w:ascii="Times New Roman" w:eastAsia="Times New Roman" w:hAnsi="Times New Roman" w:cs="Amiri Quran"/>
          <w:sz w:val="24"/>
          <w:szCs w:val="24"/>
          <w:u w:val="single"/>
          <w:vertAlign w:val="superscript"/>
          <w:lang w:eastAsia="ja-JP"/>
        </w:rPr>
        <w:t>ody.</w:t>
      </w:r>
    </w:p>
    <w:p w:rsidR="00A338A3" w:rsidRDefault="00A338A3">
      <w:pPr>
        <w:spacing w:after="0" w:line="276" w:lineRule="auto"/>
        <w:ind w:left="720" w:right="900"/>
        <w:rPr>
          <w:rFonts w:ascii="Times New Roman" w:eastAsia="Times New Roman" w:hAnsi="Times New Roman" w:cs="Amiri Quran"/>
          <w:color w:val="23735D"/>
          <w:u w:val="single"/>
          <w:vertAlign w:val="superscript"/>
          <w:lang w:eastAsia="ja-JP"/>
        </w:rPr>
      </w:pPr>
    </w:p>
    <w:p w:rsidR="00A338A3" w:rsidRDefault="000D3A1F">
      <w:pPr>
        <w:spacing w:after="0" w:line="276" w:lineRule="auto"/>
        <w:ind w:left="2880" w:right="900" w:firstLine="720"/>
        <w:rPr>
          <w:rFonts w:ascii="Times New Roman" w:eastAsia="Times New Roman" w:hAnsi="Times New Roman" w:cs="Amiri Quran"/>
          <w:b/>
          <w:bCs/>
          <w:sz w:val="24"/>
          <w:szCs w:val="24"/>
          <w:u w:val="single"/>
          <w:lang w:eastAsia="ja-JP"/>
        </w:rPr>
      </w:pPr>
      <w:r>
        <w:rPr>
          <w:rFonts w:ascii="Times New Roman" w:eastAsia="Times New Roman" w:hAnsi="Times New Roman" w:cs="Amiri Quran"/>
          <w:b/>
          <w:bCs/>
          <w:sz w:val="24"/>
          <w:szCs w:val="24"/>
          <w:lang w:eastAsia="ja-JP"/>
        </w:rPr>
        <w:t xml:space="preserve">I.     </w:t>
      </w:r>
      <w:r>
        <w:rPr>
          <w:rFonts w:ascii="Times New Roman" w:eastAsia="Times New Roman" w:hAnsi="Times New Roman" w:cs="Amiri Quran"/>
          <w:b/>
          <w:bCs/>
          <w:sz w:val="24"/>
          <w:szCs w:val="24"/>
          <w:u w:val="single"/>
          <w:lang w:eastAsia="ja-JP"/>
        </w:rPr>
        <w:t>OATHS</w:t>
      </w:r>
    </w:p>
    <w:p w:rsidR="00A338A3" w:rsidRDefault="00A338A3">
      <w:pPr>
        <w:spacing w:after="0" w:line="276" w:lineRule="auto"/>
        <w:ind w:left="2880" w:right="900" w:firstLine="720"/>
        <w:rPr>
          <w:rFonts w:ascii="Times New Roman" w:eastAsia="Times New Roman" w:hAnsi="Times New Roman" w:cs="Amiri Quran"/>
          <w:b/>
          <w:bCs/>
          <w:sz w:val="24"/>
          <w:szCs w:val="24"/>
          <w:u w:val="single"/>
          <w:lang w:eastAsia="ja-JP"/>
        </w:rPr>
      </w:pPr>
    </w:p>
    <w:p w:rsidR="00A338A3" w:rsidRDefault="000D3A1F">
      <w:pPr>
        <w:spacing w:after="0" w:line="276" w:lineRule="auto"/>
        <w:ind w:left="720" w:right="900" w:firstLine="720"/>
        <w:rPr>
          <w:rFonts w:ascii="Times New Roman" w:eastAsia="Times New Roman" w:hAnsi="Times New Roman" w:cs="Amiri Quran"/>
          <w:sz w:val="24"/>
          <w:szCs w:val="24"/>
          <w:lang w:eastAsia="ja-JP"/>
        </w:rPr>
      </w:pPr>
      <w:r>
        <w:rPr>
          <w:rFonts w:ascii="Times New Roman" w:eastAsia="Times New Roman" w:hAnsi="Times New Roman" w:cs="Amiri Quran"/>
          <w:sz w:val="24"/>
          <w:szCs w:val="24"/>
          <w:lang w:eastAsia="ja-JP"/>
        </w:rPr>
        <w:t xml:space="preserve">I, Mark-Alan: Tisland; a sovereign soul and natural man of God’s creation, with his feet on the land of the Washington State territories, at the location of </w:t>
      </w:r>
      <w:r>
        <w:rPr>
          <w:rFonts w:ascii="Times New Roman" w:eastAsia="Times New Roman" w:hAnsi="Times New Roman" w:cs="Amiri Quran"/>
          <w:i/>
          <w:iCs/>
          <w:strike/>
          <w:lang w:eastAsia="ja-JP"/>
        </w:rPr>
        <w:t>[r e d a c t e d ]</w:t>
      </w:r>
      <w:r>
        <w:rPr>
          <w:rFonts w:ascii="Times New Roman" w:eastAsia="Times New Roman" w:hAnsi="Times New Roman" w:cs="Amiri Quran"/>
          <w:sz w:val="24"/>
          <w:szCs w:val="24"/>
          <w:lang w:eastAsia="ja-JP"/>
        </w:rPr>
        <w:t xml:space="preserve">, at Ferndale, of Whatcom County; being of the age of </w:t>
      </w:r>
      <w:r>
        <w:rPr>
          <w:rFonts w:ascii="Times New Roman" w:eastAsia="Times New Roman" w:hAnsi="Times New Roman" w:cs="Amiri Quran"/>
          <w:sz w:val="24"/>
          <w:szCs w:val="24"/>
          <w:lang w:eastAsia="ja-JP"/>
        </w:rPr>
        <w:t>majority and competent to testify on matters of fact, and proceeding sui juris, without the United States; do hereby affirm by oath of my word as my bond, the Lord and Savior, Christ of God, as my witness; that the following Petition being delivered on beh</w:t>
      </w:r>
      <w:r>
        <w:rPr>
          <w:rFonts w:ascii="Times New Roman" w:eastAsia="Times New Roman" w:hAnsi="Times New Roman" w:cs="Amiri Quran"/>
          <w:sz w:val="24"/>
          <w:szCs w:val="24"/>
          <w:lang w:eastAsia="ja-JP"/>
        </w:rPr>
        <w:t>alf of Richard-[r e d a c t e d ]; the natural man, contains the true, correct, and complete information upon which a Writ of Habeas Corpus must be executed immediately.</w:t>
      </w:r>
    </w:p>
    <w:p w:rsidR="00A338A3" w:rsidRDefault="00A338A3">
      <w:pPr>
        <w:spacing w:after="0" w:line="276" w:lineRule="auto"/>
        <w:ind w:left="720" w:right="900" w:firstLine="720"/>
        <w:rPr>
          <w:rFonts w:ascii="Times New Roman" w:eastAsia="Times New Roman" w:hAnsi="Times New Roman" w:cs="Amiri Quran"/>
          <w:sz w:val="24"/>
          <w:szCs w:val="24"/>
          <w:lang w:eastAsia="ja-JP"/>
        </w:rPr>
      </w:pPr>
    </w:p>
    <w:p w:rsidR="00A338A3" w:rsidRDefault="000D3A1F">
      <w:pPr>
        <w:spacing w:after="0" w:line="276" w:lineRule="auto"/>
        <w:ind w:left="720" w:right="900" w:firstLine="720"/>
        <w:rPr>
          <w:rFonts w:ascii="Times New Roman" w:eastAsia="Times New Roman" w:hAnsi="Times New Roman" w:cs="Amiri Quran"/>
          <w:sz w:val="24"/>
          <w:szCs w:val="24"/>
          <w:lang w:eastAsia="ja-JP"/>
        </w:rPr>
      </w:pPr>
      <w:r>
        <w:rPr>
          <w:rFonts w:ascii="Times New Roman" w:eastAsia="Times New Roman" w:hAnsi="Times New Roman" w:cs="Amiri Quran"/>
          <w:sz w:val="24"/>
          <w:szCs w:val="24"/>
          <w:lang w:eastAsia="ja-JP"/>
        </w:rPr>
        <w:t xml:space="preserve">I, </w:t>
      </w:r>
      <w:r>
        <w:rPr>
          <w:rFonts w:ascii="Times New Roman" w:eastAsia="Times New Roman" w:hAnsi="Times New Roman" w:cs="Amiri Quran"/>
          <w:color w:val="C00000"/>
          <w:sz w:val="24"/>
          <w:szCs w:val="24"/>
          <w:u w:val="single"/>
          <w:lang w:eastAsia="ja-JP"/>
        </w:rPr>
        <w:t xml:space="preserve">Donna-  </w:t>
      </w:r>
      <w:r>
        <w:rPr>
          <w:rFonts w:ascii="Times New Roman" w:eastAsia="Times New Roman" w:hAnsi="Times New Roman" w:cs="Amiri Quran"/>
          <w:i/>
          <w:iCs/>
          <w:strike/>
          <w:lang w:eastAsia="ja-JP"/>
        </w:rPr>
        <w:t>[r e d a c t e d ]</w:t>
      </w:r>
      <w:r>
        <w:rPr>
          <w:rFonts w:ascii="Times New Roman" w:eastAsia="Times New Roman" w:hAnsi="Times New Roman" w:cs="Amiri Quran"/>
          <w:sz w:val="24"/>
          <w:szCs w:val="24"/>
          <w:lang w:eastAsia="ja-JP"/>
        </w:rPr>
        <w:t xml:space="preserve">; a sovereign soul and natural woman of God’s creation, with her feet on the land of the Washington State territories, at the location of </w:t>
      </w:r>
      <w:r>
        <w:rPr>
          <w:rFonts w:ascii="Times New Roman" w:eastAsia="Times New Roman" w:hAnsi="Times New Roman" w:cs="Amiri Quran"/>
          <w:color w:val="C00000"/>
          <w:sz w:val="24"/>
          <w:szCs w:val="24"/>
          <w:u w:val="single"/>
          <w:lang w:eastAsia="ja-JP"/>
        </w:rPr>
        <w:t>(street address)</w:t>
      </w:r>
      <w:r>
        <w:rPr>
          <w:rFonts w:ascii="Times New Roman" w:eastAsia="Times New Roman" w:hAnsi="Times New Roman" w:cs="Amiri Quran"/>
          <w:sz w:val="24"/>
          <w:szCs w:val="24"/>
          <w:lang w:eastAsia="ja-JP"/>
        </w:rPr>
        <w:t>, at</w:t>
      </w:r>
      <w:r>
        <w:rPr>
          <w:rFonts w:ascii="Times New Roman" w:eastAsia="Times New Roman" w:hAnsi="Times New Roman" w:cs="Amiri Quran"/>
          <w:color w:val="C00000"/>
          <w:sz w:val="24"/>
          <w:szCs w:val="24"/>
          <w:u w:val="single"/>
          <w:lang w:eastAsia="ja-JP"/>
        </w:rPr>
        <w:t>(City)</w:t>
      </w:r>
      <w:r>
        <w:rPr>
          <w:rFonts w:ascii="Times New Roman" w:eastAsia="Times New Roman" w:hAnsi="Times New Roman" w:cs="Amiri Quran"/>
          <w:sz w:val="24"/>
          <w:szCs w:val="24"/>
          <w:lang w:eastAsia="ja-JP"/>
        </w:rPr>
        <w:t xml:space="preserve">, of </w:t>
      </w:r>
      <w:r>
        <w:rPr>
          <w:rFonts w:ascii="Times New Roman" w:eastAsia="Times New Roman" w:hAnsi="Times New Roman" w:cs="Amiri Quran"/>
          <w:color w:val="C00000"/>
          <w:sz w:val="24"/>
          <w:szCs w:val="24"/>
          <w:u w:val="single"/>
          <w:lang w:eastAsia="ja-JP"/>
        </w:rPr>
        <w:t xml:space="preserve">(name of) </w:t>
      </w:r>
      <w:r>
        <w:rPr>
          <w:rFonts w:ascii="Times New Roman" w:eastAsia="Times New Roman" w:hAnsi="Times New Roman" w:cs="Amiri Quran"/>
          <w:sz w:val="24"/>
          <w:szCs w:val="24"/>
          <w:lang w:eastAsia="ja-JP"/>
        </w:rPr>
        <w:t>County; being of the age of majority and competent to testify on matters of f</w:t>
      </w:r>
      <w:r>
        <w:rPr>
          <w:rFonts w:ascii="Times New Roman" w:eastAsia="Times New Roman" w:hAnsi="Times New Roman" w:cs="Amiri Quran"/>
          <w:sz w:val="24"/>
          <w:szCs w:val="24"/>
          <w:lang w:eastAsia="ja-JP"/>
        </w:rPr>
        <w:t>act, and proceeding sui juris, without the United States; do hereby affirm by oath of my word as my bond, the Lord and Savior, Christ of God, as my witness; that the following Petition being delivered on behalf of Richard-[r e d a c t e d ]; the natural ma</w:t>
      </w:r>
      <w:r>
        <w:rPr>
          <w:rFonts w:ascii="Times New Roman" w:eastAsia="Times New Roman" w:hAnsi="Times New Roman" w:cs="Amiri Quran"/>
          <w:sz w:val="24"/>
          <w:szCs w:val="24"/>
          <w:lang w:eastAsia="ja-JP"/>
        </w:rPr>
        <w:t>n, contains the true, correct, and complete information upon which a Writ of Habeas Corpus must be executed immediately.</w:t>
      </w:r>
    </w:p>
    <w:p w:rsidR="00A338A3" w:rsidRDefault="00A338A3">
      <w:pPr>
        <w:spacing w:after="0" w:line="276" w:lineRule="auto"/>
        <w:ind w:left="720" w:right="900" w:firstLine="720"/>
        <w:rPr>
          <w:rFonts w:ascii="Times New Roman" w:eastAsia="Times New Roman" w:hAnsi="Times New Roman" w:cs="Amiri Quran"/>
          <w:sz w:val="24"/>
          <w:szCs w:val="24"/>
          <w:lang w:eastAsia="ja-JP"/>
        </w:rPr>
      </w:pPr>
    </w:p>
    <w:p w:rsidR="00A338A3" w:rsidRDefault="000D3A1F">
      <w:pPr>
        <w:spacing w:after="0" w:line="276" w:lineRule="auto"/>
        <w:ind w:left="720" w:right="900" w:firstLine="720"/>
        <w:rPr>
          <w:rFonts w:ascii="Times New Roman" w:eastAsia="Times New Roman" w:hAnsi="Times New Roman" w:cs="Amiri Quran"/>
          <w:sz w:val="24"/>
          <w:szCs w:val="24"/>
          <w:lang w:eastAsia="ja-JP"/>
        </w:rPr>
      </w:pPr>
      <w:r>
        <w:rPr>
          <w:rFonts w:ascii="Times New Roman" w:eastAsia="Times New Roman" w:hAnsi="Times New Roman" w:cs="Amiri Quran"/>
          <w:sz w:val="24"/>
          <w:szCs w:val="24"/>
          <w:lang w:eastAsia="ja-JP"/>
        </w:rPr>
        <w:t xml:space="preserve">I, </w:t>
      </w:r>
      <w:r>
        <w:rPr>
          <w:rFonts w:ascii="Times New Roman" w:eastAsia="Times New Roman" w:hAnsi="Times New Roman" w:cs="Amiri Quran"/>
          <w:color w:val="C00000"/>
          <w:sz w:val="24"/>
          <w:szCs w:val="24"/>
          <w:u w:val="single"/>
          <w:lang w:eastAsia="ja-JP"/>
        </w:rPr>
        <w:t xml:space="preserve">Stan-  : </w:t>
      </w:r>
      <w:r>
        <w:rPr>
          <w:rFonts w:ascii="Times New Roman" w:eastAsia="Times New Roman" w:hAnsi="Times New Roman" w:cs="Amiri Quran"/>
          <w:i/>
          <w:iCs/>
          <w:strike/>
          <w:lang w:eastAsia="ja-JP"/>
        </w:rPr>
        <w:t>[r e d a c t e d ]</w:t>
      </w:r>
      <w:r>
        <w:rPr>
          <w:rFonts w:ascii="Times New Roman" w:eastAsia="Times New Roman" w:hAnsi="Times New Roman" w:cs="Amiri Quran"/>
          <w:sz w:val="24"/>
          <w:szCs w:val="24"/>
          <w:lang w:eastAsia="ja-JP"/>
        </w:rPr>
        <w:t xml:space="preserve">; a sovereign soul and natural man of God’s creation, with his feet on the land of the Washington State </w:t>
      </w:r>
      <w:r>
        <w:rPr>
          <w:rFonts w:ascii="Times New Roman" w:eastAsia="Times New Roman" w:hAnsi="Times New Roman" w:cs="Amiri Quran"/>
          <w:sz w:val="24"/>
          <w:szCs w:val="24"/>
          <w:lang w:eastAsia="ja-JP"/>
        </w:rPr>
        <w:t xml:space="preserve">territories, at the location of </w:t>
      </w:r>
      <w:bookmarkStart w:id="7" w:name="_Hlk69503267"/>
      <w:r>
        <w:rPr>
          <w:rFonts w:ascii="Times New Roman" w:eastAsia="Times New Roman" w:hAnsi="Times New Roman" w:cs="Amiri Quran"/>
          <w:color w:val="C00000"/>
          <w:sz w:val="24"/>
          <w:szCs w:val="24"/>
          <w:u w:val="single"/>
          <w:lang w:eastAsia="ja-JP"/>
        </w:rPr>
        <w:t>(street address)</w:t>
      </w:r>
      <w:r>
        <w:rPr>
          <w:rFonts w:ascii="Times New Roman" w:eastAsia="Times New Roman" w:hAnsi="Times New Roman" w:cs="Amiri Quran"/>
          <w:sz w:val="24"/>
          <w:szCs w:val="24"/>
          <w:lang w:eastAsia="ja-JP"/>
        </w:rPr>
        <w:t>, at</w:t>
      </w:r>
      <w:r>
        <w:rPr>
          <w:rFonts w:ascii="Times New Roman" w:eastAsia="Times New Roman" w:hAnsi="Times New Roman" w:cs="Amiri Quran"/>
          <w:color w:val="C00000"/>
          <w:sz w:val="24"/>
          <w:szCs w:val="24"/>
          <w:u w:val="single"/>
          <w:lang w:eastAsia="ja-JP"/>
        </w:rPr>
        <w:t>(City)</w:t>
      </w:r>
      <w:r>
        <w:rPr>
          <w:rFonts w:ascii="Times New Roman" w:eastAsia="Times New Roman" w:hAnsi="Times New Roman" w:cs="Amiri Quran"/>
          <w:sz w:val="24"/>
          <w:szCs w:val="24"/>
          <w:lang w:eastAsia="ja-JP"/>
        </w:rPr>
        <w:t xml:space="preserve">, of </w:t>
      </w:r>
      <w:r>
        <w:rPr>
          <w:rFonts w:ascii="Times New Roman" w:eastAsia="Times New Roman" w:hAnsi="Times New Roman" w:cs="Amiri Quran"/>
          <w:color w:val="C00000"/>
          <w:sz w:val="24"/>
          <w:szCs w:val="24"/>
          <w:u w:val="single"/>
          <w:lang w:eastAsia="ja-JP"/>
        </w:rPr>
        <w:t>(name of)</w:t>
      </w:r>
      <w:bookmarkEnd w:id="7"/>
      <w:r>
        <w:rPr>
          <w:rFonts w:ascii="Times New Roman" w:eastAsia="Times New Roman" w:hAnsi="Times New Roman" w:cs="Amiri Quran"/>
          <w:color w:val="C00000"/>
          <w:sz w:val="24"/>
          <w:szCs w:val="24"/>
          <w:u w:val="single"/>
          <w:lang w:eastAsia="ja-JP"/>
        </w:rPr>
        <w:t xml:space="preserve"> </w:t>
      </w:r>
      <w:r>
        <w:rPr>
          <w:rFonts w:ascii="Times New Roman" w:eastAsia="Times New Roman" w:hAnsi="Times New Roman" w:cs="Amiri Quran"/>
          <w:sz w:val="24"/>
          <w:szCs w:val="24"/>
          <w:lang w:eastAsia="ja-JP"/>
        </w:rPr>
        <w:t xml:space="preserve">County; being of the age of majority and competent to testify on matters of fact, and proceeding sui juris, without the United States; do hereby affirm by oath of my word as my bond, </w:t>
      </w:r>
      <w:r>
        <w:rPr>
          <w:rFonts w:ascii="Times New Roman" w:eastAsia="Times New Roman" w:hAnsi="Times New Roman" w:cs="Amiri Quran"/>
          <w:sz w:val="24"/>
          <w:szCs w:val="24"/>
          <w:lang w:eastAsia="ja-JP"/>
        </w:rPr>
        <w:t>the Lord and Savior, Christ of God, as my witness; that the following Petition being delivered on behalf of Richard-[r e d a c t e d ]; the natural man, contains the true, correct, and complete information upon which a Writ of Habeas Corpus must be execute</w:t>
      </w:r>
      <w:r>
        <w:rPr>
          <w:rFonts w:ascii="Times New Roman" w:eastAsia="Times New Roman" w:hAnsi="Times New Roman" w:cs="Amiri Quran"/>
          <w:sz w:val="24"/>
          <w:szCs w:val="24"/>
          <w:lang w:eastAsia="ja-JP"/>
        </w:rPr>
        <w:t>d immediately.</w:t>
      </w:r>
    </w:p>
    <w:p w:rsidR="00A338A3" w:rsidRDefault="000D3A1F">
      <w:pPr>
        <w:spacing w:after="0" w:line="276" w:lineRule="auto"/>
        <w:ind w:left="720" w:right="900" w:firstLine="720"/>
        <w:rPr>
          <w:rFonts w:ascii="Times New Roman" w:eastAsia="Times New Roman" w:hAnsi="Times New Roman" w:cs="Amiri Quran"/>
          <w:sz w:val="24"/>
          <w:szCs w:val="24"/>
          <w:lang w:eastAsia="ja-JP"/>
        </w:rPr>
      </w:pPr>
      <w:r>
        <w:rPr>
          <w:rFonts w:ascii="Times New Roman" w:eastAsia="Times New Roman" w:hAnsi="Times New Roman" w:cs="Amiri Quran"/>
          <w:lang w:eastAsia="ja-JP"/>
        </w:rPr>
        <w:t>(Mark, Donna, and Stan, listed above; are the “Petitioners”, collectively)</w:t>
      </w:r>
    </w:p>
    <w:p w:rsidR="00A338A3" w:rsidRDefault="000D3A1F">
      <w:pPr>
        <w:spacing w:after="0" w:line="276" w:lineRule="auto"/>
        <w:ind w:left="720" w:right="900" w:firstLine="720"/>
        <w:rPr>
          <w:rFonts w:ascii="Times New Roman" w:eastAsia="Times New Roman" w:hAnsi="Times New Roman" w:cs="Amiri Quran"/>
          <w:lang w:eastAsia="ja-JP"/>
        </w:rPr>
      </w:pPr>
      <w:r>
        <w:rPr>
          <w:rFonts w:ascii="Times New Roman" w:eastAsia="Times New Roman" w:hAnsi="Times New Roman" w:cs="Amiri Quran"/>
          <w:lang w:eastAsia="ja-JP"/>
        </w:rPr>
        <w:t>(The above-listed Petitioners may hereinafter be referred to as “We the People”)</w:t>
      </w:r>
    </w:p>
    <w:p w:rsidR="00A338A3" w:rsidRDefault="00A338A3">
      <w:pPr>
        <w:spacing w:after="0" w:line="276" w:lineRule="auto"/>
        <w:ind w:left="720" w:right="900" w:firstLine="720"/>
        <w:rPr>
          <w:rFonts w:ascii="Times New Roman" w:eastAsia="Times New Roman" w:hAnsi="Times New Roman" w:cs="Amiri Quran"/>
          <w:sz w:val="24"/>
          <w:szCs w:val="24"/>
          <w:lang w:eastAsia="ja-JP"/>
        </w:rPr>
      </w:pPr>
    </w:p>
    <w:p w:rsidR="00A338A3" w:rsidRDefault="00A338A3">
      <w:pPr>
        <w:spacing w:after="0" w:line="276" w:lineRule="auto"/>
        <w:ind w:left="720" w:right="900" w:firstLine="720"/>
        <w:rPr>
          <w:rFonts w:ascii="Times New Roman" w:eastAsia="Times New Roman" w:hAnsi="Times New Roman" w:cs="Amiri Quran"/>
          <w:sz w:val="24"/>
          <w:szCs w:val="24"/>
          <w:lang w:eastAsia="ja-JP"/>
        </w:rPr>
      </w:pPr>
    </w:p>
    <w:p w:rsidR="00A338A3" w:rsidRDefault="000D3A1F">
      <w:pPr>
        <w:spacing w:after="0" w:line="276" w:lineRule="auto"/>
        <w:ind w:left="720" w:right="900" w:firstLine="720"/>
        <w:rPr>
          <w:rFonts w:ascii="Times New Roman" w:eastAsia="Times New Roman" w:hAnsi="Times New Roman" w:cs="Amiri Quran"/>
          <w:b/>
          <w:bCs/>
          <w:sz w:val="24"/>
          <w:szCs w:val="24"/>
          <w:u w:val="single"/>
          <w:lang w:eastAsia="ja-JP"/>
        </w:rPr>
      </w:pPr>
      <w:r>
        <w:rPr>
          <w:rFonts w:ascii="Times New Roman" w:eastAsia="Times New Roman" w:hAnsi="Times New Roman" w:cs="Amiri Quran"/>
          <w:b/>
          <w:bCs/>
          <w:sz w:val="24"/>
          <w:szCs w:val="24"/>
          <w:lang w:eastAsia="ja-JP"/>
        </w:rPr>
        <w:t xml:space="preserve">II. </w:t>
      </w:r>
      <w:r>
        <w:rPr>
          <w:rFonts w:ascii="Times New Roman" w:eastAsia="Times New Roman" w:hAnsi="Times New Roman" w:cs="Amiri Quran"/>
          <w:b/>
          <w:bCs/>
          <w:sz w:val="24"/>
          <w:szCs w:val="24"/>
          <w:u w:val="single"/>
          <w:lang w:eastAsia="ja-JP"/>
        </w:rPr>
        <w:t>THE FACTS LEADING TO UNLAWFUL IMPRISONMENT</w:t>
      </w:r>
    </w:p>
    <w:p w:rsidR="00A338A3" w:rsidRDefault="00A338A3">
      <w:pPr>
        <w:spacing w:after="0" w:line="276" w:lineRule="auto"/>
        <w:ind w:right="900"/>
        <w:rPr>
          <w:rFonts w:ascii="Times New Roman" w:eastAsia="Times New Roman" w:hAnsi="Times New Roman" w:cs="Amiri Quran"/>
          <w:b/>
          <w:bCs/>
          <w:sz w:val="24"/>
          <w:szCs w:val="24"/>
          <w:u w:val="single"/>
          <w:lang w:eastAsia="ja-JP"/>
        </w:rPr>
      </w:pPr>
    </w:p>
    <w:p w:rsidR="00A338A3" w:rsidRDefault="000D3A1F">
      <w:pPr>
        <w:numPr>
          <w:ilvl w:val="0"/>
          <w:numId w:val="1"/>
        </w:numPr>
        <w:spacing w:after="0" w:line="360" w:lineRule="auto"/>
        <w:ind w:right="0"/>
        <w:contextualSpacing/>
        <w:jc w:val="left"/>
        <w:rPr>
          <w:rFonts w:ascii="Palatino Linotype" w:eastAsia="Times New Roman" w:hAnsi="Palatino Linotype" w:cs="Amiri Quran"/>
          <w:sz w:val="24"/>
          <w:szCs w:val="24"/>
          <w:lang w:eastAsia="ja-JP"/>
        </w:rPr>
      </w:pPr>
      <w:r>
        <w:rPr>
          <w:rFonts w:ascii="Palatino Linotype" w:eastAsia="Times New Roman" w:hAnsi="Palatino Linotype" w:cs="Amiri Quran"/>
          <w:sz w:val="24"/>
          <w:szCs w:val="24"/>
          <w:lang w:eastAsia="ja-JP"/>
        </w:rPr>
        <w:t xml:space="preserve">On the day of March 19, 2021; </w:t>
      </w:r>
      <w:r>
        <w:rPr>
          <w:rFonts w:ascii="Palatino Linotype" w:eastAsia="Times New Roman" w:hAnsi="Palatino Linotype" w:cs="Amiri Quran"/>
          <w:sz w:val="24"/>
          <w:szCs w:val="24"/>
          <w:lang w:eastAsia="ja-JP"/>
        </w:rPr>
        <w:t>Richard-[r e d a c t e d ] (hereafter, also referred to as Detainee) was present, in his physical body, at the address: 313 West Kalamazoo, Lansing, Michigan; a building that contains the venue of the 30th District  Circuit Court of Ingham County.</w:t>
      </w:r>
    </w:p>
    <w:p w:rsidR="00A338A3" w:rsidRDefault="00A338A3">
      <w:pPr>
        <w:spacing w:after="0" w:line="360" w:lineRule="auto"/>
        <w:ind w:left="720" w:right="0"/>
        <w:contextualSpacing/>
        <w:jc w:val="left"/>
        <w:rPr>
          <w:rFonts w:ascii="Palatino Linotype" w:eastAsia="Times New Roman" w:hAnsi="Palatino Linotype" w:cs="Amiri Quran"/>
          <w:sz w:val="24"/>
          <w:szCs w:val="24"/>
          <w:lang w:eastAsia="ja-JP"/>
        </w:rPr>
      </w:pPr>
    </w:p>
    <w:p w:rsidR="00A338A3" w:rsidRDefault="000D3A1F">
      <w:pPr>
        <w:numPr>
          <w:ilvl w:val="0"/>
          <w:numId w:val="1"/>
        </w:numPr>
        <w:spacing w:after="0" w:line="360" w:lineRule="auto"/>
        <w:ind w:right="0"/>
        <w:contextualSpacing/>
        <w:jc w:val="left"/>
        <w:rPr>
          <w:rFonts w:ascii="Palatino Linotype" w:eastAsia="Times New Roman" w:hAnsi="Palatino Linotype" w:cs="Amiri Quran"/>
          <w:i/>
          <w:iCs/>
          <w:sz w:val="24"/>
          <w:szCs w:val="24"/>
          <w:lang w:eastAsia="ja-JP"/>
        </w:rPr>
      </w:pPr>
      <w:bookmarkStart w:id="8" w:name="_Hlk69216572"/>
      <w:r>
        <w:rPr>
          <w:rFonts w:ascii="Palatino Linotype" w:eastAsia="Times New Roman" w:hAnsi="Palatino Linotype" w:cs="Amiri Quran"/>
          <w:sz w:val="24"/>
          <w:szCs w:val="24"/>
          <w:lang w:eastAsia="ja-JP"/>
        </w:rPr>
        <w:t>Detaine</w:t>
      </w:r>
      <w:r>
        <w:rPr>
          <w:rFonts w:ascii="Palatino Linotype" w:eastAsia="Times New Roman" w:hAnsi="Palatino Linotype" w:cs="Amiri Quran"/>
          <w:sz w:val="24"/>
          <w:szCs w:val="24"/>
          <w:lang w:eastAsia="ja-JP"/>
        </w:rPr>
        <w:t>e</w:t>
      </w:r>
      <w:bookmarkEnd w:id="8"/>
      <w:r>
        <w:rPr>
          <w:rFonts w:ascii="Palatino Linotype" w:eastAsia="Times New Roman" w:hAnsi="Palatino Linotype" w:cs="Amiri Quran"/>
          <w:sz w:val="24"/>
          <w:szCs w:val="24"/>
          <w:lang w:eastAsia="ja-JP"/>
        </w:rPr>
        <w:t xml:space="preserve"> was present by reason of providing assistance to Marlena     </w:t>
      </w:r>
      <w:r>
        <w:rPr>
          <w:rFonts w:ascii="Palatino Linotype" w:eastAsia="Times New Roman" w:hAnsi="Palatino Linotype" w:cs="Amiri Quran"/>
          <w:sz w:val="24"/>
          <w:szCs w:val="24"/>
          <w:lang w:eastAsia="ja-JP"/>
        </w:rPr>
        <w:tab/>
      </w:r>
      <w:r>
        <w:rPr>
          <w:rFonts w:ascii="Times New Roman" w:eastAsia="Times New Roman" w:hAnsi="Times New Roman" w:cs="Amiri Quran"/>
          <w:i/>
          <w:iCs/>
          <w:strike/>
          <w:lang w:eastAsia="ja-JP"/>
        </w:rPr>
        <w:t>[r e d a c t e d ]</w:t>
      </w:r>
      <w:r>
        <w:rPr>
          <w:rFonts w:ascii="Palatino Linotype" w:eastAsia="Times New Roman" w:hAnsi="Palatino Linotype" w:cs="Amiri Quran"/>
          <w:sz w:val="24"/>
          <w:szCs w:val="24"/>
          <w:lang w:eastAsia="ja-JP"/>
        </w:rPr>
        <w:t xml:space="preserve">,  in the capacity of assistance of counsel; as is the right of every American, according to </w:t>
      </w:r>
      <w:r>
        <w:rPr>
          <w:rFonts w:ascii="Palatino Linotype" w:eastAsia="Times New Roman" w:hAnsi="Palatino Linotype" w:cs="Amiri Quran"/>
          <w:i/>
          <w:iCs/>
          <w:sz w:val="24"/>
          <w:szCs w:val="24"/>
          <w:lang w:eastAsia="ja-JP"/>
        </w:rPr>
        <w:t>Amendment: VI.</w:t>
      </w:r>
      <w:r>
        <w:rPr>
          <w:rFonts w:ascii="Palatino Linotype" w:eastAsia="Times New Roman" w:hAnsi="Palatino Linotype" w:cs="Amiri Quran"/>
          <w:sz w:val="24"/>
          <w:szCs w:val="24"/>
          <w:lang w:eastAsia="ja-JP"/>
        </w:rPr>
        <w:t xml:space="preserve"> of the </w:t>
      </w:r>
      <w:r>
        <w:rPr>
          <w:rFonts w:ascii="Palatino Linotype" w:eastAsia="Times New Roman" w:hAnsi="Palatino Linotype" w:cs="Amiri Quran"/>
          <w:i/>
          <w:iCs/>
          <w:sz w:val="24"/>
          <w:szCs w:val="24"/>
          <w:lang w:eastAsia="ja-JP"/>
        </w:rPr>
        <w:t>Constitution for the united States of America.</w:t>
      </w:r>
    </w:p>
    <w:p w:rsidR="00A338A3" w:rsidRDefault="00A338A3">
      <w:pPr>
        <w:spacing w:after="0" w:line="360" w:lineRule="auto"/>
        <w:ind w:left="360" w:right="0"/>
        <w:jc w:val="left"/>
        <w:rPr>
          <w:rFonts w:ascii="Palatino Linotype" w:eastAsia="Times New Roman" w:hAnsi="Palatino Linotype" w:cs="Amiri Quran"/>
          <w:sz w:val="24"/>
          <w:szCs w:val="24"/>
          <w:lang w:eastAsia="ja-JP"/>
        </w:rPr>
      </w:pPr>
    </w:p>
    <w:p w:rsidR="00A338A3" w:rsidRDefault="000D3A1F">
      <w:pPr>
        <w:numPr>
          <w:ilvl w:val="0"/>
          <w:numId w:val="1"/>
        </w:numPr>
        <w:spacing w:after="0" w:line="360" w:lineRule="auto"/>
        <w:ind w:right="0"/>
        <w:contextualSpacing/>
        <w:jc w:val="left"/>
        <w:rPr>
          <w:rFonts w:ascii="Palatino Linotype" w:eastAsia="Times New Roman" w:hAnsi="Palatino Linotype" w:cs="Amiri Quran"/>
          <w:sz w:val="24"/>
          <w:szCs w:val="24"/>
          <w:lang w:eastAsia="ja-JP"/>
        </w:rPr>
      </w:pPr>
      <w:r>
        <w:rPr>
          <w:rFonts w:ascii="Palatino Linotype" w:eastAsia="Times New Roman" w:hAnsi="Palatino Linotype" w:cs="Amiri Quran"/>
          <w:sz w:val="24"/>
          <w:szCs w:val="24"/>
          <w:lang w:eastAsia="ja-JP"/>
        </w:rPr>
        <w:t xml:space="preserve">Marlena [r </w:t>
      </w:r>
      <w:r>
        <w:rPr>
          <w:rFonts w:ascii="Palatino Linotype" w:eastAsia="Times New Roman" w:hAnsi="Palatino Linotype" w:cs="Amiri Quran"/>
          <w:sz w:val="24"/>
          <w:szCs w:val="24"/>
          <w:lang w:eastAsia="ja-JP"/>
        </w:rPr>
        <w:t>e d a c t e d ] and Detainee were both present at the above-stated address of the court to exercise their right to due process of the Law, as specified in the language of the organic Constitution for the united States of America; The Bill of Rights; Amendm</w:t>
      </w:r>
      <w:r>
        <w:rPr>
          <w:rFonts w:ascii="Palatino Linotype" w:eastAsia="Times New Roman" w:hAnsi="Palatino Linotype" w:cs="Amiri Quran"/>
          <w:sz w:val="24"/>
          <w:szCs w:val="24"/>
          <w:lang w:eastAsia="ja-JP"/>
        </w:rPr>
        <w:t>ent VI, thereof: “…</w:t>
      </w:r>
      <w:r>
        <w:rPr>
          <w:rFonts w:ascii="Palatino Linotype" w:eastAsia="Times New Roman" w:hAnsi="Palatino Linotype" w:cs="Amiri Quran"/>
          <w:i/>
          <w:iCs/>
          <w:sz w:val="24"/>
          <w:szCs w:val="24"/>
          <w:lang w:eastAsia="ja-JP"/>
        </w:rPr>
        <w:t>to have the Assistance of Counsel for his defence</w:t>
      </w:r>
      <w:r>
        <w:rPr>
          <w:rFonts w:ascii="Palatino Linotype" w:eastAsia="Times New Roman" w:hAnsi="Palatino Linotype" w:cs="Amiri Quran"/>
          <w:sz w:val="24"/>
          <w:szCs w:val="24"/>
          <w:lang w:eastAsia="ja-JP"/>
        </w:rPr>
        <w:t>. “</w:t>
      </w:r>
      <w:r>
        <w:rPr>
          <w:rFonts w:ascii="Palatino Linotype" w:eastAsia="Times New Roman" w:hAnsi="Palatino Linotype" w:cs="Amiri Quran"/>
          <w:sz w:val="16"/>
          <w:szCs w:val="16"/>
          <w:lang w:eastAsia="ja-JP"/>
        </w:rPr>
        <w:t xml:space="preserve"> [emphasis added]</w:t>
      </w:r>
    </w:p>
    <w:p w:rsidR="00A338A3" w:rsidRDefault="00A338A3">
      <w:pPr>
        <w:spacing w:after="0" w:line="360" w:lineRule="auto"/>
        <w:ind w:left="360" w:right="0"/>
        <w:jc w:val="left"/>
        <w:rPr>
          <w:rFonts w:ascii="Palatino Linotype" w:eastAsia="Times New Roman" w:hAnsi="Palatino Linotype" w:cs="Amiri Quran"/>
          <w:sz w:val="24"/>
          <w:szCs w:val="24"/>
          <w:lang w:eastAsia="ja-JP"/>
        </w:rPr>
      </w:pPr>
    </w:p>
    <w:p w:rsidR="00A338A3" w:rsidRDefault="000D3A1F">
      <w:pPr>
        <w:numPr>
          <w:ilvl w:val="0"/>
          <w:numId w:val="1"/>
        </w:numPr>
        <w:spacing w:after="0" w:line="360" w:lineRule="auto"/>
        <w:ind w:right="0"/>
        <w:contextualSpacing/>
        <w:jc w:val="left"/>
        <w:rPr>
          <w:rFonts w:ascii="Palatino Linotype" w:eastAsia="Times New Roman" w:hAnsi="Palatino Linotype" w:cs="Amiri Quran"/>
          <w:sz w:val="24"/>
          <w:szCs w:val="24"/>
          <w:lang w:eastAsia="ja-JP"/>
        </w:rPr>
      </w:pPr>
      <w:r>
        <w:rPr>
          <w:rFonts w:ascii="Palatino Linotype" w:eastAsia="Times New Roman" w:hAnsi="Palatino Linotype" w:cs="Amiri Quran"/>
          <w:sz w:val="24"/>
          <w:szCs w:val="24"/>
          <w:lang w:eastAsia="ja-JP"/>
        </w:rPr>
        <w:t xml:space="preserve">Detainee asked for the opportunity to inform the presiding judge, Rosemarie Elizabeth Aquilina; of the case law: </w:t>
      </w:r>
      <w:r>
        <w:rPr>
          <w:rFonts w:ascii="Palatino Linotype" w:eastAsia="Times New Roman" w:hAnsi="Palatino Linotype" w:cs="Amiri Quran"/>
          <w:b/>
          <w:bCs/>
          <w:i/>
          <w:iCs/>
          <w:sz w:val="24"/>
          <w:szCs w:val="24"/>
          <w:lang w:eastAsia="ja-JP"/>
        </w:rPr>
        <w:t>Sims v. Aherns</w:t>
      </w:r>
      <w:r>
        <w:rPr>
          <w:rFonts w:ascii="Palatino Linotype" w:eastAsia="Times New Roman" w:hAnsi="Palatino Linotype" w:cs="Amiri Quran"/>
          <w:sz w:val="24"/>
          <w:szCs w:val="24"/>
          <w:lang w:eastAsia="ja-JP"/>
        </w:rPr>
        <w:t xml:space="preserve">; that provides clarity for the common </w:t>
      </w:r>
      <w:r>
        <w:rPr>
          <w:rFonts w:ascii="Palatino Linotype" w:eastAsia="Times New Roman" w:hAnsi="Palatino Linotype" w:cs="Amiri Quran"/>
          <w:sz w:val="24"/>
          <w:szCs w:val="24"/>
          <w:lang w:eastAsia="ja-JP"/>
        </w:rPr>
        <w:t>right to be assisting with counsel, but to no avail.</w:t>
      </w:r>
      <w:r>
        <w:rPr>
          <w:rFonts w:ascii="Palatino Linotype" w:eastAsia="Times New Roman" w:hAnsi="Palatino Linotype" w:cs="Amiri Quran"/>
          <w:sz w:val="24"/>
          <w:szCs w:val="24"/>
          <w:lang w:eastAsia="ja-JP"/>
        </w:rPr>
        <w:tab/>
      </w:r>
      <w:r>
        <w:rPr>
          <w:rFonts w:ascii="Palatino Linotype" w:eastAsia="Times New Roman" w:hAnsi="Palatino Linotype" w:cs="Amiri Quran"/>
          <w:i/>
          <w:iCs/>
          <w:lang w:eastAsia="ja-JP"/>
        </w:rPr>
        <w:t>[“The</w:t>
      </w:r>
      <w:r>
        <w:rPr>
          <w:rFonts w:ascii="Palatino Linotype" w:eastAsia="Times New Roman" w:hAnsi="Palatino Linotype" w:cs="Amiri Quran"/>
          <w:b/>
          <w:bCs/>
          <w:lang w:eastAsia="ja-JP"/>
        </w:rPr>
        <w:t xml:space="preserve"> practice of law is an occupation of common right</w:t>
      </w:r>
      <w:r>
        <w:rPr>
          <w:rFonts w:ascii="Palatino Linotype" w:eastAsia="Times New Roman" w:hAnsi="Palatino Linotype" w:cs="Amiri Quran"/>
          <w:i/>
          <w:iCs/>
          <w:lang w:eastAsia="ja-JP"/>
        </w:rPr>
        <w:t xml:space="preserve">.” “Because of what appears to be a lawful command on the surface, many Citizens, because of their respect for what appears to be law, are cunningly </w:t>
      </w:r>
      <w:r>
        <w:rPr>
          <w:rFonts w:ascii="Palatino Linotype" w:eastAsia="Times New Roman" w:hAnsi="Palatino Linotype" w:cs="Amiri Quran"/>
          <w:i/>
          <w:iCs/>
          <w:lang w:eastAsia="ja-JP"/>
        </w:rPr>
        <w:t>coerced into waiving their rights due to ignorance</w:t>
      </w:r>
      <w:r>
        <w:rPr>
          <w:rFonts w:ascii="Palatino Linotype" w:eastAsia="Times New Roman" w:hAnsi="Palatino Linotype" w:cs="Amiri Quran"/>
          <w:sz w:val="18"/>
          <w:szCs w:val="18"/>
          <w:lang w:eastAsia="ja-JP"/>
        </w:rPr>
        <w:t>.</w:t>
      </w:r>
      <w:r>
        <w:rPr>
          <w:rFonts w:ascii="Palatino Linotype" w:eastAsia="Times New Roman" w:hAnsi="Palatino Linotype" w:cs="Amiri Quran"/>
          <w:sz w:val="20"/>
          <w:szCs w:val="20"/>
          <w:lang w:eastAsia="ja-JP"/>
        </w:rPr>
        <w:t>”</w:t>
      </w:r>
      <w:bookmarkStart w:id="9" w:name="_Hlk69308998"/>
      <w:r>
        <w:rPr>
          <w:rFonts w:ascii="Palatino Linotype" w:eastAsia="Times New Roman" w:hAnsi="Palatino Linotype" w:cs="Amiri Quran"/>
          <w:sz w:val="18"/>
          <w:szCs w:val="18"/>
          <w:lang w:eastAsia="ja-JP"/>
        </w:rPr>
        <w:t>[</w:t>
      </w:r>
      <w:r>
        <w:rPr>
          <w:rFonts w:ascii="Palatino Linotype" w:eastAsia="Times New Roman" w:hAnsi="Palatino Linotype" w:cs="Amiri Quran"/>
          <w:b/>
          <w:bCs/>
          <w:sz w:val="18"/>
          <w:szCs w:val="18"/>
          <w:lang w:eastAsia="ja-JP"/>
        </w:rPr>
        <w:t>Sims v. Aherns</w:t>
      </w:r>
      <w:bookmarkEnd w:id="9"/>
      <w:r>
        <w:rPr>
          <w:rFonts w:ascii="Palatino Linotype" w:eastAsia="Times New Roman" w:hAnsi="Palatino Linotype" w:cs="Amiri Quran"/>
          <w:b/>
          <w:bCs/>
          <w:sz w:val="18"/>
          <w:szCs w:val="18"/>
          <w:lang w:eastAsia="ja-JP"/>
        </w:rPr>
        <w:t>, 271 SW 720 (1925)]</w:t>
      </w:r>
    </w:p>
    <w:p w:rsidR="00A338A3" w:rsidRDefault="00A338A3">
      <w:pPr>
        <w:spacing w:after="0" w:line="360" w:lineRule="auto"/>
        <w:ind w:left="720" w:right="0"/>
        <w:contextualSpacing/>
        <w:jc w:val="left"/>
        <w:rPr>
          <w:rFonts w:ascii="Palatino Linotype" w:eastAsia="Times New Roman" w:hAnsi="Palatino Linotype" w:cs="Amiri Quran"/>
          <w:sz w:val="24"/>
          <w:szCs w:val="24"/>
          <w:lang w:eastAsia="ja-JP"/>
        </w:rPr>
      </w:pPr>
    </w:p>
    <w:p w:rsidR="00A338A3" w:rsidRDefault="000D3A1F">
      <w:pPr>
        <w:numPr>
          <w:ilvl w:val="0"/>
          <w:numId w:val="1"/>
        </w:numPr>
        <w:spacing w:after="0" w:line="360" w:lineRule="auto"/>
        <w:ind w:right="0"/>
        <w:contextualSpacing/>
        <w:jc w:val="left"/>
        <w:rPr>
          <w:rFonts w:ascii="Palatino Linotype" w:eastAsia="Times New Roman" w:hAnsi="Palatino Linotype" w:cs="Amiri Quran"/>
          <w:sz w:val="24"/>
          <w:szCs w:val="24"/>
          <w:lang w:eastAsia="ja-JP"/>
        </w:rPr>
      </w:pPr>
      <w:r>
        <w:rPr>
          <w:rFonts w:ascii="Palatino Linotype" w:eastAsia="Times New Roman" w:hAnsi="Palatino Linotype" w:cs="Amiri Quran"/>
          <w:sz w:val="24"/>
          <w:szCs w:val="24"/>
          <w:lang w:eastAsia="ja-JP"/>
        </w:rPr>
        <w:lastRenderedPageBreak/>
        <w:t xml:space="preserve">Detainee managed to inform the presiding judge that he was presenting himself as “Assistance  of Counsel” before the presiding judge interrupted in a manner of </w:t>
      </w:r>
      <w:r>
        <w:rPr>
          <w:rFonts w:ascii="Palatino Linotype" w:eastAsia="Times New Roman" w:hAnsi="Palatino Linotype" w:cs="Amiri Quran"/>
          <w:sz w:val="24"/>
          <w:szCs w:val="24"/>
          <w:lang w:eastAsia="ja-JP"/>
        </w:rPr>
        <w:t>elevated emotion, not allowing Detainee to further explain the law to the Judge Aquilina; whom one would assume to be aware of Constitutional safeguards in place for the protection of the People, and by whom; an oath should lawfully be  in place, guarantee</w:t>
      </w:r>
      <w:r>
        <w:rPr>
          <w:rFonts w:ascii="Palatino Linotype" w:eastAsia="Times New Roman" w:hAnsi="Palatino Linotype" w:cs="Amiri Quran"/>
          <w:sz w:val="24"/>
          <w:szCs w:val="24"/>
          <w:lang w:eastAsia="ja-JP"/>
        </w:rPr>
        <w:t>ing the defense of the Constitution for the united States of America, and protecting rights belonging to, and in favor of, the People.</w:t>
      </w:r>
    </w:p>
    <w:p w:rsidR="00A338A3" w:rsidRDefault="00A338A3">
      <w:pPr>
        <w:spacing w:after="0" w:line="360" w:lineRule="auto"/>
        <w:ind w:left="720" w:right="0"/>
        <w:contextualSpacing/>
        <w:jc w:val="left"/>
        <w:rPr>
          <w:rFonts w:ascii="Palatino Linotype" w:eastAsia="Times New Roman" w:hAnsi="Palatino Linotype" w:cs="Amiri Quran"/>
          <w:sz w:val="24"/>
          <w:szCs w:val="24"/>
          <w:lang w:eastAsia="ja-JP"/>
        </w:rPr>
      </w:pPr>
    </w:p>
    <w:p w:rsidR="00A338A3" w:rsidRDefault="000D3A1F">
      <w:pPr>
        <w:numPr>
          <w:ilvl w:val="0"/>
          <w:numId w:val="1"/>
        </w:numPr>
        <w:spacing w:after="0" w:line="360" w:lineRule="auto"/>
        <w:ind w:right="0"/>
        <w:contextualSpacing/>
        <w:jc w:val="left"/>
        <w:rPr>
          <w:rFonts w:ascii="Palatino Linotype" w:eastAsia="Times New Roman" w:hAnsi="Palatino Linotype" w:cs="Amiri Quran"/>
          <w:sz w:val="24"/>
          <w:szCs w:val="24"/>
          <w:lang w:eastAsia="ja-JP"/>
        </w:rPr>
      </w:pPr>
      <w:r>
        <w:rPr>
          <w:rFonts w:ascii="Palatino Linotype" w:eastAsia="Times New Roman" w:hAnsi="Palatino Linotype" w:cs="Amiri Quran"/>
          <w:sz w:val="24"/>
          <w:szCs w:val="24"/>
          <w:lang w:eastAsia="ja-JP"/>
        </w:rPr>
        <w:t>While in his God-given commission to “love thy neighbor” as commanded by God, and provide assistance for Mrs.[r e d a c t e d ], presiding judge, Rosemarie Elizabeth Aquilina ordered the Ingham County Sheriff’s Department, under the direction of Scott Alan</w:t>
      </w:r>
      <w:r>
        <w:rPr>
          <w:rFonts w:ascii="Palatino Linotype" w:eastAsia="Times New Roman" w:hAnsi="Palatino Linotype" w:cs="Amiri Quran"/>
          <w:sz w:val="24"/>
          <w:szCs w:val="24"/>
          <w:lang w:eastAsia="ja-JP"/>
        </w:rPr>
        <w:t xml:space="preserve"> Wrigglesworth; to take Detainee into custody by reason of Detainee not being a member of the </w:t>
      </w:r>
      <w:r>
        <w:rPr>
          <w:rFonts w:ascii="Palatino Linotype" w:eastAsia="Times New Roman" w:hAnsi="Palatino Linotype" w:cs="Amiri Quran"/>
          <w:i/>
          <w:iCs/>
          <w:sz w:val="24"/>
          <w:szCs w:val="24"/>
          <w:lang w:eastAsia="ja-JP"/>
        </w:rPr>
        <w:t>British Accreditation Registry</w:t>
      </w:r>
      <w:r>
        <w:rPr>
          <w:rFonts w:ascii="Palatino Linotype" w:eastAsia="Times New Roman" w:hAnsi="Palatino Linotype" w:cs="Amiri Quran"/>
          <w:sz w:val="24"/>
          <w:szCs w:val="24"/>
          <w:lang w:eastAsia="ja-JP"/>
        </w:rPr>
        <w:t>; therefore, not being in possession of a License to Practice Law.</w:t>
      </w:r>
    </w:p>
    <w:p w:rsidR="00A338A3" w:rsidRDefault="000D3A1F">
      <w:pPr>
        <w:spacing w:after="0" w:line="360" w:lineRule="auto"/>
        <w:ind w:left="720" w:right="0" w:firstLine="720"/>
        <w:contextualSpacing/>
        <w:jc w:val="left"/>
        <w:rPr>
          <w:rFonts w:ascii="Palatino Linotype" w:eastAsia="Times New Roman" w:hAnsi="Palatino Linotype" w:cs="Amiri Quran"/>
          <w:i/>
          <w:iCs/>
          <w:sz w:val="24"/>
          <w:szCs w:val="24"/>
          <w:vertAlign w:val="subscript"/>
          <w:lang w:eastAsia="ja-JP"/>
        </w:rPr>
      </w:pPr>
      <w:r>
        <w:rPr>
          <w:rFonts w:ascii="Palatino Linotype" w:eastAsia="Times New Roman" w:hAnsi="Palatino Linotype" w:cs="Amiri Quran"/>
          <w:i/>
          <w:iCs/>
          <w:lang w:eastAsia="ja-JP"/>
        </w:rPr>
        <w:t>"The laws of nature are the laws of God, whose authority can be s</w:t>
      </w:r>
      <w:r>
        <w:rPr>
          <w:rFonts w:ascii="Palatino Linotype" w:eastAsia="Times New Roman" w:hAnsi="Palatino Linotype" w:cs="Amiri Quran"/>
          <w:i/>
          <w:iCs/>
          <w:lang w:eastAsia="ja-JP"/>
        </w:rPr>
        <w:t>uperseded by no power on earth.  A legislature must not obstruct our obedience to him from whose punishments they cannot protect us.  All human constitutions which contradict his cannot protect us.  All human constitutions which contradict his (God's) laws</w:t>
      </w:r>
      <w:r>
        <w:rPr>
          <w:rFonts w:ascii="Palatino Linotype" w:eastAsia="Times New Roman" w:hAnsi="Palatino Linotype" w:cs="Amiri Quran"/>
          <w:i/>
          <w:iCs/>
          <w:lang w:eastAsia="ja-JP"/>
        </w:rPr>
        <w:t>, we are in conscience bound to disobey.”</w:t>
      </w:r>
      <w:r>
        <w:rPr>
          <w:rFonts w:ascii="Palatino Linotype" w:eastAsia="Times New Roman" w:hAnsi="Palatino Linotype" w:cs="Amiri Quran"/>
          <w:i/>
          <w:iCs/>
          <w:lang w:eastAsia="ja-JP"/>
        </w:rPr>
        <w:tab/>
      </w:r>
      <w:r>
        <w:rPr>
          <w:rFonts w:ascii="Palatino Linotype" w:eastAsia="Times New Roman" w:hAnsi="Palatino Linotype" w:cs="Amiri Quran"/>
          <w:i/>
          <w:iCs/>
          <w:sz w:val="24"/>
          <w:szCs w:val="24"/>
          <w:lang w:eastAsia="ja-JP"/>
        </w:rPr>
        <w:tab/>
      </w:r>
      <w:r>
        <w:rPr>
          <w:rFonts w:ascii="Palatino Linotype" w:eastAsia="Times New Roman" w:hAnsi="Palatino Linotype" w:cs="Amiri Quran"/>
          <w:i/>
          <w:iCs/>
          <w:sz w:val="24"/>
          <w:szCs w:val="24"/>
          <w:lang w:eastAsia="ja-JP"/>
        </w:rPr>
        <w:tab/>
      </w:r>
      <w:r>
        <w:rPr>
          <w:rFonts w:ascii="Palatino Linotype" w:eastAsia="Times New Roman" w:hAnsi="Palatino Linotype" w:cs="Amiri Quran"/>
          <w:b/>
          <w:bCs/>
          <w:sz w:val="28"/>
          <w:szCs w:val="28"/>
          <w:vertAlign w:val="subscript"/>
          <w:lang w:eastAsia="ja-JP"/>
        </w:rPr>
        <w:t>[1772, Robin v. Hardaway, 1 Jefferson 109]</w:t>
      </w:r>
    </w:p>
    <w:p w:rsidR="00A338A3" w:rsidRDefault="00A338A3">
      <w:pPr>
        <w:spacing w:after="0" w:line="360" w:lineRule="auto"/>
        <w:ind w:left="720" w:right="0" w:firstLine="720"/>
        <w:contextualSpacing/>
        <w:jc w:val="left"/>
        <w:rPr>
          <w:rFonts w:ascii="Palatino Linotype" w:eastAsia="Times New Roman" w:hAnsi="Palatino Linotype" w:cs="Amiri Quran"/>
          <w:sz w:val="24"/>
          <w:szCs w:val="24"/>
          <w:vertAlign w:val="subscript"/>
          <w:lang w:eastAsia="ja-JP"/>
        </w:rPr>
      </w:pPr>
    </w:p>
    <w:p w:rsidR="00A338A3" w:rsidRDefault="00A338A3">
      <w:pPr>
        <w:spacing w:after="0" w:line="360" w:lineRule="auto"/>
        <w:ind w:left="720" w:right="0"/>
        <w:contextualSpacing/>
        <w:jc w:val="center"/>
        <w:rPr>
          <w:rFonts w:ascii="Palatino Linotype" w:eastAsia="Times New Roman" w:hAnsi="Palatino Linotype" w:cs="Amiri Quran"/>
          <w:b/>
          <w:bCs/>
          <w:sz w:val="24"/>
          <w:szCs w:val="24"/>
          <w:lang w:eastAsia="ja-JP"/>
        </w:rPr>
      </w:pPr>
    </w:p>
    <w:p w:rsidR="00A338A3" w:rsidRDefault="00A338A3">
      <w:pPr>
        <w:spacing w:after="0" w:line="360" w:lineRule="auto"/>
        <w:ind w:left="720" w:right="0"/>
        <w:contextualSpacing/>
        <w:jc w:val="center"/>
        <w:rPr>
          <w:rFonts w:ascii="Palatino Linotype" w:eastAsia="Times New Roman" w:hAnsi="Palatino Linotype" w:cs="Amiri Quran"/>
          <w:b/>
          <w:bCs/>
          <w:sz w:val="24"/>
          <w:szCs w:val="24"/>
          <w:lang w:eastAsia="ja-JP"/>
        </w:rPr>
      </w:pPr>
    </w:p>
    <w:p w:rsidR="00A338A3" w:rsidRDefault="00A338A3">
      <w:pPr>
        <w:spacing w:after="0" w:line="360" w:lineRule="auto"/>
        <w:ind w:left="720" w:right="0"/>
        <w:contextualSpacing/>
        <w:jc w:val="center"/>
        <w:rPr>
          <w:rFonts w:ascii="Palatino Linotype" w:eastAsia="Times New Roman" w:hAnsi="Palatino Linotype" w:cs="Amiri Quran"/>
          <w:b/>
          <w:bCs/>
          <w:sz w:val="24"/>
          <w:szCs w:val="24"/>
          <w:lang w:eastAsia="ja-JP"/>
        </w:rPr>
      </w:pPr>
    </w:p>
    <w:p w:rsidR="00A338A3" w:rsidRDefault="000D3A1F">
      <w:pPr>
        <w:spacing w:after="0" w:line="360" w:lineRule="auto"/>
        <w:ind w:left="720" w:right="0"/>
        <w:contextualSpacing/>
        <w:jc w:val="center"/>
        <w:rPr>
          <w:rFonts w:ascii="Palatino Linotype" w:eastAsia="Times New Roman" w:hAnsi="Palatino Linotype" w:cs="Amiri Quran"/>
          <w:b/>
          <w:bCs/>
          <w:sz w:val="24"/>
          <w:szCs w:val="24"/>
          <w:u w:val="single"/>
          <w:lang w:eastAsia="ja-JP"/>
        </w:rPr>
      </w:pPr>
      <w:r>
        <w:rPr>
          <w:rFonts w:ascii="Palatino Linotype" w:eastAsia="Times New Roman" w:hAnsi="Palatino Linotype" w:cs="Amiri Quran"/>
          <w:b/>
          <w:bCs/>
          <w:sz w:val="24"/>
          <w:szCs w:val="24"/>
          <w:lang w:eastAsia="ja-JP"/>
        </w:rPr>
        <w:lastRenderedPageBreak/>
        <w:t xml:space="preserve">III. </w:t>
      </w:r>
      <w:r>
        <w:rPr>
          <w:rFonts w:ascii="Palatino Linotype" w:eastAsia="Times New Roman" w:hAnsi="Palatino Linotype" w:cs="Amiri Quran"/>
          <w:b/>
          <w:bCs/>
          <w:sz w:val="24"/>
          <w:szCs w:val="24"/>
          <w:u w:val="single"/>
          <w:lang w:eastAsia="ja-JP"/>
        </w:rPr>
        <w:t>THE COMPLAINT BY PETITIONER(s)</w:t>
      </w:r>
    </w:p>
    <w:p w:rsidR="00A338A3" w:rsidRDefault="00A338A3">
      <w:pPr>
        <w:spacing w:after="0" w:line="360" w:lineRule="auto"/>
        <w:ind w:left="720" w:right="0"/>
        <w:contextualSpacing/>
        <w:jc w:val="center"/>
        <w:rPr>
          <w:rFonts w:ascii="Palatino Linotype" w:eastAsia="Times New Roman" w:hAnsi="Palatino Linotype" w:cs="Amiri Quran"/>
          <w:b/>
          <w:bCs/>
          <w:sz w:val="24"/>
          <w:szCs w:val="24"/>
          <w:lang w:eastAsia="ja-JP"/>
        </w:rPr>
      </w:pPr>
    </w:p>
    <w:p w:rsidR="00A338A3" w:rsidRDefault="000D3A1F">
      <w:pPr>
        <w:spacing w:after="0" w:line="360" w:lineRule="auto"/>
        <w:ind w:left="720" w:right="0" w:firstLine="720"/>
        <w:contextualSpacing/>
        <w:jc w:val="left"/>
        <w:rPr>
          <w:rFonts w:ascii="Palatino Linotype" w:eastAsia="Times New Roman" w:hAnsi="Palatino Linotype" w:cs="Amiri Quran"/>
          <w:sz w:val="24"/>
          <w:szCs w:val="24"/>
          <w:lang w:eastAsia="ja-JP"/>
        </w:rPr>
      </w:pPr>
      <w:r>
        <w:rPr>
          <w:rFonts w:ascii="Palatino Linotype" w:eastAsia="Times New Roman" w:hAnsi="Palatino Linotype" w:cs="Amiri Quran"/>
          <w:sz w:val="24"/>
          <w:szCs w:val="24"/>
          <w:lang w:eastAsia="ja-JP"/>
        </w:rPr>
        <w:t xml:space="preserve">We, the People making Petition, will show in this complaint how the woman: Rosemarie Elizabeth Aquilina, impersonating a judge </w:t>
      </w:r>
      <w:r>
        <w:rPr>
          <w:rFonts w:ascii="Palatino Linotype" w:eastAsia="Times New Roman" w:hAnsi="Palatino Linotype" w:cs="Amiri Quran"/>
          <w:sz w:val="24"/>
          <w:szCs w:val="24"/>
          <w:lang w:eastAsia="ja-JP"/>
        </w:rPr>
        <w:t xml:space="preserve">of a competent court of proper jurisdiction; did knowingly violate the rights of Richard-[r e d a c t e d ], which are secured by the Constitution for the united States of America, and did further violate her oath of office; if there is, in fact; any oath </w:t>
      </w:r>
      <w:r>
        <w:rPr>
          <w:rFonts w:ascii="Palatino Linotype" w:eastAsia="Times New Roman" w:hAnsi="Palatino Linotype" w:cs="Amiri Quran"/>
          <w:sz w:val="24"/>
          <w:szCs w:val="24"/>
          <w:lang w:eastAsia="ja-JP"/>
        </w:rPr>
        <w:t>on record.</w:t>
      </w:r>
    </w:p>
    <w:p w:rsidR="00A338A3" w:rsidRDefault="000D3A1F">
      <w:pPr>
        <w:spacing w:after="0" w:line="360" w:lineRule="auto"/>
        <w:ind w:left="720" w:right="0" w:firstLine="720"/>
        <w:contextualSpacing/>
        <w:jc w:val="left"/>
        <w:rPr>
          <w:rFonts w:ascii="Palatino Linotype" w:eastAsia="Times New Roman" w:hAnsi="Palatino Linotype" w:cs="Amiri Quran"/>
          <w:bCs/>
          <w:sz w:val="24"/>
          <w:szCs w:val="24"/>
          <w:lang w:eastAsia="ja-JP"/>
        </w:rPr>
      </w:pPr>
      <w:r>
        <w:rPr>
          <w:rFonts w:ascii="Palatino Linotype" w:eastAsia="Times New Roman" w:hAnsi="Palatino Linotype" w:cs="Amiri Quran"/>
          <w:sz w:val="24"/>
          <w:szCs w:val="24"/>
          <w:lang w:eastAsia="ja-JP"/>
        </w:rPr>
        <w:t xml:space="preserve">It occurred to We the People that Rosemarie Elizabeth Aquilina may have a copy of </w:t>
      </w:r>
      <w:r>
        <w:rPr>
          <w:rFonts w:ascii="Palatino Linotype" w:eastAsia="Times New Roman" w:hAnsi="Palatino Linotype" w:cs="Amiri Quran"/>
          <w:bCs/>
          <w:i/>
          <w:iCs/>
          <w:sz w:val="24"/>
          <w:szCs w:val="24"/>
          <w:lang w:eastAsia="ja-JP"/>
        </w:rPr>
        <w:t xml:space="preserve">A Bloomsbury Publication: Dictionary of Law; Fourth edition; published 2004; by P.H. Collin, </w:t>
      </w:r>
      <w:r>
        <w:rPr>
          <w:rFonts w:ascii="Palatino Linotype" w:eastAsia="Times New Roman" w:hAnsi="Palatino Linotype" w:cs="Amiri Quran"/>
          <w:bCs/>
          <w:sz w:val="24"/>
          <w:szCs w:val="24"/>
          <w:lang w:eastAsia="ja-JP"/>
        </w:rPr>
        <w:t xml:space="preserve">as do we.  The logic upon which we base this presumptuous possibility </w:t>
      </w:r>
      <w:r>
        <w:rPr>
          <w:rFonts w:ascii="Palatino Linotype" w:eastAsia="Times New Roman" w:hAnsi="Palatino Linotype" w:cs="Amiri Quran"/>
          <w:bCs/>
          <w:sz w:val="24"/>
          <w:szCs w:val="24"/>
          <w:lang w:eastAsia="ja-JP"/>
        </w:rPr>
        <w:t>is that the first section of definitions under the letter “</w:t>
      </w:r>
      <w:r>
        <w:rPr>
          <w:rFonts w:ascii="Palatino Linotype" w:eastAsia="Times New Roman" w:hAnsi="Palatino Linotype" w:cs="Amiri Quran"/>
          <w:bCs/>
          <w:i/>
          <w:iCs/>
          <w:sz w:val="24"/>
          <w:szCs w:val="24"/>
          <w:lang w:eastAsia="ja-JP"/>
        </w:rPr>
        <w:t>A</w:t>
      </w:r>
      <w:r>
        <w:rPr>
          <w:rFonts w:ascii="Palatino Linotype" w:eastAsia="Times New Roman" w:hAnsi="Palatino Linotype" w:cs="Amiri Quran"/>
          <w:bCs/>
          <w:sz w:val="24"/>
          <w:szCs w:val="24"/>
          <w:lang w:eastAsia="ja-JP"/>
        </w:rPr>
        <w:t>” provide the following list of Aquilina’s characteristics and subjectivity in her courtroom composure:</w:t>
      </w:r>
    </w:p>
    <w:p w:rsidR="00A338A3" w:rsidRDefault="000D3A1F">
      <w:pPr>
        <w:pStyle w:val="ListParagraph"/>
        <w:numPr>
          <w:ilvl w:val="0"/>
          <w:numId w:val="2"/>
        </w:numPr>
        <w:spacing w:after="0" w:line="360" w:lineRule="auto"/>
        <w:ind w:right="0"/>
        <w:jc w:val="left"/>
        <w:rPr>
          <w:rFonts w:ascii="Palatino Linotype" w:eastAsia="Times New Roman" w:hAnsi="Palatino Linotype" w:cs="Amiri Quran"/>
          <w:bCs/>
          <w:sz w:val="24"/>
          <w:szCs w:val="24"/>
          <w:lang w:eastAsia="ja-JP"/>
        </w:rPr>
      </w:pPr>
      <w:r>
        <w:rPr>
          <w:rFonts w:ascii="Palatino Linotype" w:eastAsia="Times New Roman" w:hAnsi="Palatino Linotype" w:cs="Amiri Quran"/>
          <w:b/>
          <w:sz w:val="24"/>
          <w:szCs w:val="24"/>
          <w:lang w:eastAsia="ja-JP"/>
        </w:rPr>
        <w:t xml:space="preserve">abuse of process </w:t>
      </w:r>
      <w:r>
        <w:rPr>
          <w:rFonts w:ascii="Palatino Linotype" w:eastAsia="Times New Roman" w:hAnsi="Palatino Linotype" w:cs="Amiri Quran"/>
          <w:b/>
          <w:sz w:val="24"/>
          <w:szCs w:val="24"/>
          <w:lang w:eastAsia="ja-JP"/>
        </w:rPr>
        <w:tab/>
        <w:t xml:space="preserve"> /</w:t>
      </w:r>
      <w:r>
        <w:rPr>
          <w:rFonts w:ascii="Palatino Linotype" w:eastAsia="Times New Roman" w:hAnsi="Palatino Linotype" w:cs="Amiri Quran"/>
          <w:bCs/>
          <w:sz w:val="24"/>
          <w:szCs w:val="24"/>
          <w:lang w:eastAsia="ja-JP"/>
        </w:rPr>
        <w:t>əbjuzəvprəυses</w:t>
      </w:r>
      <w:r>
        <w:rPr>
          <w:rFonts w:ascii="Palatino Linotype" w:eastAsia="Times New Roman" w:hAnsi="Palatino Linotype" w:cs="Amiri Quran"/>
          <w:b/>
          <w:sz w:val="24"/>
          <w:szCs w:val="24"/>
          <w:lang w:eastAsia="ja-JP"/>
        </w:rPr>
        <w:t xml:space="preserve">/ </w:t>
      </w:r>
      <w:r>
        <w:rPr>
          <w:rFonts w:ascii="Palatino Linotype" w:eastAsia="Times New Roman" w:hAnsi="Palatino Linotype" w:cs="Amiri Quran"/>
          <w:b/>
          <w:i/>
          <w:sz w:val="24"/>
          <w:szCs w:val="24"/>
          <w:lang w:eastAsia="ja-JP"/>
        </w:rPr>
        <w:t xml:space="preserve">noun </w:t>
      </w:r>
      <w:r>
        <w:rPr>
          <w:rFonts w:ascii="Palatino Linotype" w:eastAsia="Times New Roman" w:hAnsi="Palatino Linotype" w:cs="Amiri Quran"/>
          <w:bCs/>
          <w:sz w:val="24"/>
          <w:szCs w:val="24"/>
          <w:lang w:eastAsia="ja-JP"/>
        </w:rPr>
        <w:t xml:space="preserve">the use of a legal process </w:t>
      </w:r>
      <w:r>
        <w:rPr>
          <w:rFonts w:ascii="Palatino Linotype" w:eastAsia="Times New Roman" w:hAnsi="Palatino Linotype" w:cs="Amiri Quran"/>
          <w:b/>
          <w:sz w:val="24"/>
          <w:szCs w:val="24"/>
          <w:lang w:eastAsia="ja-JP"/>
        </w:rPr>
        <w:t>without proper justifica</w:t>
      </w:r>
      <w:r>
        <w:rPr>
          <w:rFonts w:ascii="Palatino Linotype" w:eastAsia="Times New Roman" w:hAnsi="Palatino Linotype" w:cs="Amiri Quran"/>
          <w:b/>
          <w:sz w:val="24"/>
          <w:szCs w:val="24"/>
          <w:lang w:eastAsia="ja-JP"/>
        </w:rPr>
        <w:t>tion</w:t>
      </w:r>
      <w:r>
        <w:rPr>
          <w:rFonts w:ascii="Palatino Linotype" w:eastAsia="Times New Roman" w:hAnsi="Palatino Linotype" w:cs="Amiri Quran"/>
          <w:bCs/>
          <w:sz w:val="24"/>
          <w:szCs w:val="24"/>
          <w:lang w:eastAsia="ja-JP"/>
        </w:rPr>
        <w:t xml:space="preserve"> or </w:t>
      </w:r>
      <w:r>
        <w:rPr>
          <w:rFonts w:ascii="Palatino Linotype" w:eastAsia="Times New Roman" w:hAnsi="Palatino Linotype" w:cs="Amiri Quran"/>
          <w:bCs/>
          <w:i/>
          <w:iCs/>
          <w:sz w:val="24"/>
          <w:szCs w:val="24"/>
          <w:u w:val="single"/>
          <w:lang w:eastAsia="ja-JP"/>
        </w:rPr>
        <w:t>for malicious reasons</w:t>
      </w:r>
    </w:p>
    <w:p w:rsidR="00A338A3" w:rsidRDefault="000D3A1F">
      <w:pPr>
        <w:pStyle w:val="ListParagraph"/>
        <w:numPr>
          <w:ilvl w:val="0"/>
          <w:numId w:val="2"/>
        </w:numPr>
        <w:spacing w:after="0" w:line="360" w:lineRule="auto"/>
        <w:ind w:right="0"/>
        <w:jc w:val="left"/>
        <w:rPr>
          <w:rFonts w:ascii="Palatino Linotype" w:eastAsia="Times New Roman" w:hAnsi="Palatino Linotype" w:cs="Amiri Quran"/>
          <w:bCs/>
          <w:sz w:val="24"/>
          <w:szCs w:val="24"/>
          <w:lang w:eastAsia="ja-JP"/>
        </w:rPr>
      </w:pPr>
      <w:r>
        <w:rPr>
          <w:rFonts w:ascii="Palatino Linotype" w:eastAsia="Times New Roman" w:hAnsi="Palatino Linotype" w:cs="Amiri Quran"/>
          <w:b/>
          <w:bCs/>
          <w:sz w:val="24"/>
          <w:szCs w:val="24"/>
          <w:lang w:eastAsia="ja-JP"/>
        </w:rPr>
        <w:t>absolute right</w:t>
      </w:r>
      <w:r>
        <w:rPr>
          <w:rFonts w:ascii="Palatino Linotype" w:eastAsia="Times New Roman" w:hAnsi="Palatino Linotype" w:cs="Amiri Quran"/>
          <w:bCs/>
          <w:sz w:val="24"/>
          <w:szCs w:val="24"/>
          <w:lang w:eastAsia="ja-JP"/>
        </w:rPr>
        <w:t xml:space="preserve"> /absəlutrat/ </w:t>
      </w:r>
      <w:r>
        <w:rPr>
          <w:rFonts w:ascii="Palatino Linotype" w:eastAsia="Times New Roman" w:hAnsi="Palatino Linotype" w:cs="Amiri Quran"/>
          <w:bCs/>
          <w:i/>
          <w:sz w:val="24"/>
          <w:szCs w:val="24"/>
          <w:lang w:eastAsia="ja-JP"/>
        </w:rPr>
        <w:t xml:space="preserve">noun </w:t>
      </w:r>
      <w:r>
        <w:rPr>
          <w:rFonts w:ascii="Palatino Linotype" w:eastAsia="Times New Roman" w:hAnsi="Palatino Linotype" w:cs="Amiri Quran"/>
          <w:bCs/>
          <w:sz w:val="24"/>
          <w:szCs w:val="24"/>
          <w:lang w:eastAsia="ja-JP"/>
        </w:rPr>
        <w:t xml:space="preserve">in the European Convention on Human Rights, a right that </w:t>
      </w:r>
      <w:r>
        <w:rPr>
          <w:rFonts w:ascii="Palatino Linotype" w:eastAsia="Times New Roman" w:hAnsi="Palatino Linotype" w:cs="Amiri Quran"/>
          <w:bCs/>
          <w:i/>
          <w:iCs/>
          <w:sz w:val="24"/>
          <w:szCs w:val="24"/>
          <w:u w:val="single"/>
          <w:lang w:eastAsia="ja-JP"/>
        </w:rPr>
        <w:t>under no circumstances</w:t>
      </w:r>
      <w:r>
        <w:rPr>
          <w:rFonts w:ascii="Palatino Linotype" w:eastAsia="Times New Roman" w:hAnsi="Palatino Linotype" w:cs="Amiri Quran"/>
          <w:bCs/>
          <w:sz w:val="24"/>
          <w:szCs w:val="24"/>
          <w:lang w:eastAsia="ja-JP"/>
        </w:rPr>
        <w:t xml:space="preserve"> may legally be interfered with (NOTE: Examples are the freedoms of thought, </w:t>
      </w:r>
      <w:r>
        <w:rPr>
          <w:rFonts w:ascii="Palatino Linotype" w:eastAsia="Times New Roman" w:hAnsi="Palatino Linotype" w:cs="Amiri Quran"/>
          <w:b/>
          <w:sz w:val="24"/>
          <w:szCs w:val="24"/>
          <w:lang w:eastAsia="ja-JP"/>
        </w:rPr>
        <w:t>conscience</w:t>
      </w:r>
      <w:r>
        <w:rPr>
          <w:rFonts w:ascii="Palatino Linotype" w:eastAsia="Times New Roman" w:hAnsi="Palatino Linotype" w:cs="Amiri Quran"/>
          <w:bCs/>
          <w:sz w:val="24"/>
          <w:szCs w:val="24"/>
          <w:lang w:eastAsia="ja-JP"/>
        </w:rPr>
        <w:t xml:space="preserve">, and </w:t>
      </w:r>
      <w:r>
        <w:rPr>
          <w:rFonts w:ascii="Palatino Linotype" w:eastAsia="Times New Roman" w:hAnsi="Palatino Linotype" w:cs="Amiri Quran"/>
          <w:b/>
          <w:sz w:val="24"/>
          <w:szCs w:val="24"/>
          <w:lang w:eastAsia="ja-JP"/>
        </w:rPr>
        <w:t>religion</w:t>
      </w:r>
      <w:r>
        <w:rPr>
          <w:rFonts w:ascii="Palatino Linotype" w:eastAsia="Times New Roman" w:hAnsi="Palatino Linotype" w:cs="Amiri Quran"/>
          <w:bCs/>
          <w:sz w:val="24"/>
          <w:szCs w:val="24"/>
          <w:lang w:eastAsia="ja-JP"/>
        </w:rPr>
        <w:t xml:space="preserve"> and the prohibitions on torture.)</w:t>
      </w:r>
    </w:p>
    <w:p w:rsidR="00A338A3" w:rsidRDefault="000D3A1F">
      <w:pPr>
        <w:pStyle w:val="ListParagraph"/>
        <w:numPr>
          <w:ilvl w:val="0"/>
          <w:numId w:val="2"/>
        </w:numPr>
        <w:spacing w:after="0" w:line="360" w:lineRule="auto"/>
        <w:ind w:right="0"/>
        <w:jc w:val="left"/>
        <w:rPr>
          <w:rFonts w:ascii="Palatino Linotype" w:eastAsia="Times New Roman" w:hAnsi="Palatino Linotype" w:cs="Amiri Quran"/>
          <w:bCs/>
          <w:sz w:val="24"/>
          <w:szCs w:val="24"/>
          <w:lang w:eastAsia="ja-JP"/>
        </w:rPr>
      </w:pPr>
      <w:r>
        <w:rPr>
          <w:rFonts w:ascii="Palatino Linotype" w:eastAsia="Times New Roman" w:hAnsi="Palatino Linotype" w:cs="Amiri Quran"/>
          <w:b/>
          <w:bCs/>
          <w:sz w:val="24"/>
          <w:szCs w:val="24"/>
          <w:lang w:eastAsia="ja-JP"/>
        </w:rPr>
        <w:t>abeyance</w:t>
      </w:r>
      <w:r>
        <w:rPr>
          <w:rFonts w:ascii="Palatino Linotype" w:eastAsia="Times New Roman" w:hAnsi="Palatino Linotype" w:cs="Amiri Quran"/>
          <w:bCs/>
          <w:sz w:val="24"/>
          <w:szCs w:val="24"/>
          <w:lang w:eastAsia="ja-JP"/>
        </w:rPr>
        <w:t xml:space="preserve"> /əbeəns| / </w:t>
      </w:r>
      <w:r>
        <w:rPr>
          <w:rFonts w:ascii="Palatino Linotype" w:eastAsia="Times New Roman" w:hAnsi="Palatino Linotype" w:cs="Amiri Quran"/>
          <w:bCs/>
          <w:i/>
          <w:sz w:val="24"/>
          <w:szCs w:val="24"/>
          <w:lang w:eastAsia="ja-JP"/>
        </w:rPr>
        <w:t>noun</w:t>
      </w:r>
      <w:r>
        <w:rPr>
          <w:rFonts w:ascii="Palatino Linotype" w:eastAsia="Times New Roman" w:hAnsi="Palatino Linotype" w:cs="Amiri Quran"/>
          <w:b/>
          <w:bCs/>
          <w:sz w:val="24"/>
          <w:szCs w:val="24"/>
          <w:lang w:eastAsia="ja-JP"/>
        </w:rPr>
        <w:t xml:space="preserve"> 1.in abeyance</w:t>
      </w:r>
      <w:r>
        <w:rPr>
          <w:rFonts w:ascii="Palatino Linotype" w:eastAsia="Times New Roman" w:hAnsi="Palatino Linotype" w:cs="Amiri Quran"/>
          <w:bCs/>
          <w:sz w:val="24"/>
          <w:szCs w:val="24"/>
          <w:lang w:eastAsia="ja-JP"/>
        </w:rPr>
        <w:t xml:space="preserve"> not being used or enforced at present</w:t>
      </w:r>
      <w:r>
        <w:rPr>
          <w:rFonts w:ascii="Palatino Linotype" w:eastAsia="Times New Roman" w:hAnsi="Palatino Linotype" w:cs="Amiri Quran"/>
          <w:bCs/>
          <w:i/>
          <w:sz w:val="24"/>
          <w:szCs w:val="24"/>
          <w:lang w:eastAsia="ja-JP"/>
        </w:rPr>
        <w:t xml:space="preserve">  This law is in abeyance.</w:t>
      </w:r>
      <w:r>
        <w:rPr>
          <w:rFonts w:ascii="Palatino Linotype" w:eastAsia="Times New Roman" w:hAnsi="Palatino Linotype" w:cs="Amiri Quran"/>
          <w:b/>
          <w:bCs/>
          <w:sz w:val="24"/>
          <w:szCs w:val="24"/>
          <w:lang w:eastAsia="ja-JP"/>
        </w:rPr>
        <w:t xml:space="preserve">to fall into abeyance </w:t>
      </w:r>
      <w:r>
        <w:rPr>
          <w:rFonts w:ascii="Palatino Linotype" w:eastAsia="Times New Roman" w:hAnsi="Palatino Linotype" w:cs="Amiri Quran"/>
          <w:bCs/>
          <w:sz w:val="24"/>
          <w:szCs w:val="24"/>
          <w:u w:val="single"/>
          <w:lang w:eastAsia="ja-JP"/>
        </w:rPr>
        <w:t>to stop being used or enforced</w:t>
      </w:r>
      <w:r>
        <w:rPr>
          <w:rFonts w:ascii="Palatino Linotype" w:eastAsia="Times New Roman" w:hAnsi="Palatino Linotype" w:cs="Amiri Quran"/>
          <w:bCs/>
          <w:i/>
          <w:sz w:val="24"/>
          <w:szCs w:val="24"/>
          <w:u w:val="single"/>
          <w:lang w:eastAsia="ja-JP"/>
        </w:rPr>
        <w:t xml:space="preserve">  The practice was common but has fallen into abeyance</w:t>
      </w:r>
      <w:r>
        <w:rPr>
          <w:rFonts w:ascii="Palatino Linotype" w:eastAsia="Times New Roman" w:hAnsi="Palatino Linotype" w:cs="Amiri Quran"/>
          <w:bCs/>
          <w:i/>
          <w:sz w:val="24"/>
          <w:szCs w:val="24"/>
          <w:lang w:eastAsia="ja-JP"/>
        </w:rPr>
        <w:t>.</w:t>
      </w:r>
    </w:p>
    <w:p w:rsidR="00A338A3" w:rsidRDefault="000D3A1F">
      <w:pPr>
        <w:pStyle w:val="ListParagraph"/>
        <w:numPr>
          <w:ilvl w:val="0"/>
          <w:numId w:val="2"/>
        </w:numPr>
        <w:spacing w:after="0" w:line="360" w:lineRule="auto"/>
        <w:ind w:right="0"/>
        <w:jc w:val="left"/>
        <w:rPr>
          <w:rFonts w:ascii="Palatino Linotype" w:eastAsia="Times New Roman" w:hAnsi="Palatino Linotype" w:cs="Amiri Quran"/>
          <w:bCs/>
          <w:sz w:val="24"/>
          <w:szCs w:val="24"/>
          <w:lang w:eastAsia="ja-JP"/>
        </w:rPr>
      </w:pPr>
      <w:r>
        <w:rPr>
          <w:rFonts w:ascii="Palatino Linotype" w:eastAsia="Times New Roman" w:hAnsi="Palatino Linotype" w:cs="Amiri Quran"/>
          <w:b/>
          <w:bCs/>
          <w:sz w:val="24"/>
          <w:szCs w:val="24"/>
          <w:lang w:eastAsia="ja-JP"/>
        </w:rPr>
        <w:lastRenderedPageBreak/>
        <w:t>abduct /</w:t>
      </w:r>
      <w:r>
        <w:rPr>
          <w:rFonts w:ascii="Palatino Linotype" w:eastAsia="Times New Roman" w:hAnsi="Palatino Linotype" w:cs="Amiri Quran"/>
          <w:sz w:val="24"/>
          <w:szCs w:val="24"/>
          <w:lang w:eastAsia="ja-JP"/>
        </w:rPr>
        <w:t>ab</w:t>
      </w:r>
      <w:r>
        <w:rPr>
          <w:rFonts w:ascii="Palatino Linotype" w:eastAsia="Times New Roman" w:hAnsi="Palatino Linotype" w:cs="Amiri Quran"/>
          <w:sz w:val="24"/>
          <w:szCs w:val="24"/>
          <w:lang w:eastAsia="ja-JP"/>
        </w:rPr>
        <w:t>dkt</w:t>
      </w:r>
      <w:r>
        <w:rPr>
          <w:rFonts w:ascii="Palatino Linotype" w:eastAsia="Times New Roman" w:hAnsi="Palatino Linotype" w:cs="Amiri Quran"/>
          <w:b/>
          <w:bCs/>
          <w:sz w:val="24"/>
          <w:szCs w:val="24"/>
          <w:lang w:eastAsia="ja-JP"/>
        </w:rPr>
        <w:t xml:space="preserve">| / </w:t>
      </w:r>
      <w:r>
        <w:rPr>
          <w:rFonts w:ascii="Palatino Linotype" w:eastAsia="Times New Roman" w:hAnsi="Palatino Linotype" w:cs="Amiri Quran"/>
          <w:i/>
          <w:sz w:val="24"/>
          <w:szCs w:val="24"/>
          <w:lang w:eastAsia="ja-JP"/>
        </w:rPr>
        <w:t xml:space="preserve">verb </w:t>
      </w:r>
      <w:r>
        <w:rPr>
          <w:rFonts w:ascii="Palatino Linotype" w:eastAsia="Times New Roman" w:hAnsi="Palatino Linotype" w:cs="Amiri Quran"/>
          <w:b/>
          <w:bCs/>
          <w:sz w:val="24"/>
          <w:szCs w:val="24"/>
          <w:lang w:eastAsia="ja-JP"/>
        </w:rPr>
        <w:t>to take someone away against their will</w:t>
      </w:r>
      <w:r>
        <w:rPr>
          <w:rFonts w:ascii="Palatino Linotype" w:eastAsia="Times New Roman" w:hAnsi="Palatino Linotype" w:cs="Amiri Quran"/>
          <w:sz w:val="24"/>
          <w:szCs w:val="24"/>
          <w:lang w:eastAsia="ja-JP"/>
        </w:rPr>
        <w:t>, usually by force</w:t>
      </w:r>
      <w:r>
        <w:rPr>
          <w:rFonts w:ascii="Palatino Linotype" w:eastAsia="Times New Roman" w:hAnsi="Palatino Linotype" w:cs="Amiri Quran"/>
          <w:i/>
          <w:sz w:val="24"/>
          <w:szCs w:val="24"/>
          <w:lang w:eastAsia="ja-JP"/>
        </w:rPr>
        <w:t xml:space="preserve">  The bank manager was abducted at gunpoint.  The robbers abducted the heiress and held her to ransom</w:t>
      </w:r>
      <w:r>
        <w:rPr>
          <w:rFonts w:ascii="Palatino Linotype" w:eastAsia="Times New Roman" w:hAnsi="Palatino Linotype" w:cs="Amiri Quran"/>
          <w:b/>
          <w:bCs/>
          <w:i/>
          <w:sz w:val="24"/>
          <w:szCs w:val="24"/>
          <w:lang w:eastAsia="ja-JP"/>
        </w:rPr>
        <w:t>.</w:t>
      </w:r>
      <w:r>
        <w:rPr>
          <w:rFonts w:ascii="Palatino Linotype" w:eastAsia="Times New Roman" w:hAnsi="Palatino Linotype" w:cs="Amiri Quran"/>
          <w:b/>
          <w:bCs/>
          <w:sz w:val="24"/>
          <w:szCs w:val="24"/>
          <w:lang w:eastAsia="ja-JP"/>
        </w:rPr>
        <w:tab/>
      </w:r>
      <w:r>
        <w:rPr>
          <w:rFonts w:ascii="Palatino Linotype" w:eastAsia="Times New Roman" w:hAnsi="Palatino Linotype" w:cs="Amiri Quran"/>
          <w:b/>
          <w:bCs/>
          <w:sz w:val="24"/>
          <w:szCs w:val="24"/>
          <w:lang w:eastAsia="ja-JP"/>
        </w:rPr>
        <w:tab/>
      </w:r>
      <w:r>
        <w:rPr>
          <w:rFonts w:ascii="Palatino Linotype" w:eastAsia="Times New Roman" w:hAnsi="Palatino Linotype" w:cs="Amiri Quran"/>
          <w:sz w:val="24"/>
          <w:szCs w:val="24"/>
          <w:lang w:eastAsia="ja-JP"/>
        </w:rPr>
        <w:t xml:space="preserve">COMMENT: The Child Abduction Act 1984 provides for specific offences to cover the abduction of a child either by a person connected with the child or by other persons. </w:t>
      </w:r>
      <w:r>
        <w:rPr>
          <w:rFonts w:ascii="Palatino Linotype" w:eastAsia="Times New Roman" w:hAnsi="Palatino Linotype" w:cs="Amiri Quran"/>
          <w:i/>
          <w:iCs/>
          <w:sz w:val="24"/>
          <w:szCs w:val="24"/>
          <w:u w:val="single"/>
          <w:lang w:eastAsia="ja-JP"/>
        </w:rPr>
        <w:t>Abduction of an adult may result in prosecutions for kidnapping and/or false imprisonmen</w:t>
      </w:r>
      <w:r>
        <w:rPr>
          <w:rFonts w:ascii="Palatino Linotype" w:eastAsia="Times New Roman" w:hAnsi="Palatino Linotype" w:cs="Amiri Quran"/>
          <w:i/>
          <w:iCs/>
          <w:sz w:val="24"/>
          <w:szCs w:val="24"/>
          <w:u w:val="single"/>
          <w:lang w:eastAsia="ja-JP"/>
        </w:rPr>
        <w:t>t</w:t>
      </w:r>
      <w:r>
        <w:rPr>
          <w:rFonts w:ascii="Palatino Linotype" w:eastAsia="Times New Roman" w:hAnsi="Palatino Linotype" w:cs="Amiri Quran"/>
          <w:sz w:val="24"/>
          <w:szCs w:val="24"/>
          <w:lang w:eastAsia="ja-JP"/>
        </w:rPr>
        <w:t>.</w:t>
      </w:r>
      <w:r>
        <w:rPr>
          <w:rFonts w:ascii="Palatino Linotype" w:eastAsia="Times New Roman" w:hAnsi="Palatino Linotype" w:cs="Amiri Quran"/>
          <w:sz w:val="24"/>
          <w:szCs w:val="24"/>
          <w:vertAlign w:val="subscript"/>
          <w:lang w:eastAsia="ja-JP"/>
        </w:rPr>
        <w:t>[all emphasis mine]</w:t>
      </w:r>
    </w:p>
    <w:p w:rsidR="00A338A3" w:rsidRDefault="00A338A3">
      <w:pPr>
        <w:spacing w:after="0" w:line="360" w:lineRule="auto"/>
        <w:ind w:right="0"/>
        <w:jc w:val="left"/>
        <w:rPr>
          <w:rFonts w:ascii="Palatino Linotype" w:eastAsia="Times New Roman" w:hAnsi="Palatino Linotype" w:cs="Amiri Quran"/>
          <w:bCs/>
          <w:sz w:val="24"/>
          <w:szCs w:val="24"/>
          <w:lang w:eastAsia="ja-JP"/>
        </w:rPr>
      </w:pPr>
    </w:p>
    <w:p w:rsidR="00A338A3" w:rsidRDefault="000D3A1F">
      <w:pPr>
        <w:spacing w:after="0" w:line="360" w:lineRule="auto"/>
        <w:ind w:left="720" w:right="0" w:firstLine="720"/>
        <w:jc w:val="left"/>
        <w:rPr>
          <w:rFonts w:ascii="Palatino Linotype" w:eastAsia="Times New Roman" w:hAnsi="Palatino Linotype" w:cs="Amiri Quran"/>
          <w:bCs/>
          <w:sz w:val="24"/>
          <w:szCs w:val="24"/>
          <w:lang w:eastAsia="ja-JP"/>
        </w:rPr>
      </w:pPr>
      <w:r>
        <w:rPr>
          <w:rFonts w:ascii="Palatino Linotype" w:eastAsia="Times New Roman" w:hAnsi="Palatino Linotype" w:cs="Amiri Quran"/>
          <w:bCs/>
          <w:sz w:val="24"/>
          <w:szCs w:val="24"/>
          <w:lang w:eastAsia="ja-JP"/>
        </w:rPr>
        <w:t xml:space="preserve">While Richard-[r e d a c t e d ] was exercising his </w:t>
      </w:r>
      <w:r>
        <w:rPr>
          <w:rFonts w:ascii="Palatino Linotype" w:eastAsia="Times New Roman" w:hAnsi="Palatino Linotype" w:cs="Amiri Quran"/>
          <w:b/>
          <w:sz w:val="24"/>
          <w:szCs w:val="24"/>
          <w:lang w:eastAsia="ja-JP"/>
        </w:rPr>
        <w:t xml:space="preserve">absolute right </w:t>
      </w:r>
      <w:r>
        <w:rPr>
          <w:rFonts w:ascii="Palatino Linotype" w:eastAsia="Times New Roman" w:hAnsi="Palatino Linotype" w:cs="Amiri Quran"/>
          <w:bCs/>
          <w:sz w:val="24"/>
          <w:szCs w:val="24"/>
          <w:lang w:eastAsia="ja-JP"/>
        </w:rPr>
        <w:t>to assist Marlena [r e d a c t e d ] in her private capacity and participate in matters of law, and free of charge; not performing in a commercial manner; Rosemarie E</w:t>
      </w:r>
      <w:r>
        <w:rPr>
          <w:rFonts w:ascii="Palatino Linotype" w:eastAsia="Times New Roman" w:hAnsi="Palatino Linotype" w:cs="Amiri Quran"/>
          <w:bCs/>
          <w:sz w:val="24"/>
          <w:szCs w:val="24"/>
          <w:lang w:eastAsia="ja-JP"/>
        </w:rPr>
        <w:t xml:space="preserve">lizabeth Aquilina engaged in an </w:t>
      </w:r>
      <w:r>
        <w:rPr>
          <w:rFonts w:ascii="Palatino Linotype" w:eastAsia="Times New Roman" w:hAnsi="Palatino Linotype" w:cs="Amiri Quran"/>
          <w:b/>
          <w:sz w:val="24"/>
          <w:szCs w:val="24"/>
          <w:lang w:eastAsia="ja-JP"/>
        </w:rPr>
        <w:t>abuse of process</w:t>
      </w:r>
      <w:r>
        <w:rPr>
          <w:rFonts w:ascii="Palatino Linotype" w:eastAsia="Times New Roman" w:hAnsi="Palatino Linotype" w:cs="Amiri Quran"/>
          <w:bCs/>
          <w:sz w:val="24"/>
          <w:szCs w:val="24"/>
          <w:lang w:eastAsia="ja-JP"/>
        </w:rPr>
        <w:t xml:space="preserve"> by a BAR-interpreted </w:t>
      </w:r>
      <w:r>
        <w:rPr>
          <w:rFonts w:ascii="Palatino Linotype" w:eastAsia="Times New Roman" w:hAnsi="Palatino Linotype" w:cs="Amiri Quran"/>
          <w:b/>
          <w:sz w:val="24"/>
          <w:szCs w:val="24"/>
          <w:lang w:eastAsia="ja-JP"/>
        </w:rPr>
        <w:t xml:space="preserve">abeyance </w:t>
      </w:r>
      <w:r>
        <w:rPr>
          <w:rFonts w:ascii="Palatino Linotype" w:eastAsia="Times New Roman" w:hAnsi="Palatino Linotype" w:cs="Amiri Quran"/>
          <w:bCs/>
          <w:sz w:val="24"/>
          <w:szCs w:val="24"/>
          <w:lang w:eastAsia="ja-JP"/>
        </w:rPr>
        <w:t>of the 6</w:t>
      </w:r>
      <w:r>
        <w:rPr>
          <w:rFonts w:ascii="Palatino Linotype" w:eastAsia="Times New Roman" w:hAnsi="Palatino Linotype" w:cs="Amiri Quran"/>
          <w:bCs/>
          <w:sz w:val="24"/>
          <w:szCs w:val="24"/>
          <w:vertAlign w:val="superscript"/>
          <w:lang w:eastAsia="ja-JP"/>
        </w:rPr>
        <w:t>th</w:t>
      </w:r>
      <w:r>
        <w:rPr>
          <w:rFonts w:ascii="Palatino Linotype" w:eastAsia="Times New Roman" w:hAnsi="Palatino Linotype" w:cs="Amiri Quran"/>
          <w:bCs/>
          <w:sz w:val="24"/>
          <w:szCs w:val="24"/>
          <w:lang w:eastAsia="ja-JP"/>
        </w:rPr>
        <w:t xml:space="preserve"> Amendment of the Constitution for the united States of America, resulting in the erroneous charge of </w:t>
      </w:r>
      <w:r>
        <w:rPr>
          <w:rFonts w:ascii="Palatino Linotype" w:eastAsia="Times New Roman" w:hAnsi="Palatino Linotype" w:cs="Amiri Quran"/>
          <w:bCs/>
          <w:i/>
          <w:iCs/>
          <w:sz w:val="24"/>
          <w:szCs w:val="24"/>
          <w:lang w:eastAsia="ja-JP"/>
        </w:rPr>
        <w:t>Contempt of Court</w:t>
      </w:r>
      <w:r>
        <w:rPr>
          <w:rFonts w:ascii="Palatino Linotype" w:eastAsia="Times New Roman" w:hAnsi="Palatino Linotype" w:cs="Amiri Quran"/>
          <w:bCs/>
          <w:sz w:val="24"/>
          <w:szCs w:val="24"/>
          <w:lang w:eastAsia="ja-JP"/>
        </w:rPr>
        <w:t xml:space="preserve">; causing an </w:t>
      </w:r>
      <w:r>
        <w:rPr>
          <w:rFonts w:ascii="Palatino Linotype" w:eastAsia="Times New Roman" w:hAnsi="Palatino Linotype" w:cs="Amiri Quran"/>
          <w:b/>
          <w:sz w:val="24"/>
          <w:szCs w:val="24"/>
          <w:lang w:eastAsia="ja-JP"/>
        </w:rPr>
        <w:t>abduction</w:t>
      </w:r>
      <w:r>
        <w:rPr>
          <w:rFonts w:ascii="Palatino Linotype" w:eastAsia="Times New Roman" w:hAnsi="Palatino Linotype" w:cs="Amiri Quran"/>
          <w:bCs/>
          <w:sz w:val="24"/>
          <w:szCs w:val="24"/>
          <w:lang w:eastAsia="ja-JP"/>
        </w:rPr>
        <w:t xml:space="preserve"> of the man known as Richa</w:t>
      </w:r>
      <w:r>
        <w:rPr>
          <w:rFonts w:ascii="Palatino Linotype" w:eastAsia="Times New Roman" w:hAnsi="Palatino Linotype" w:cs="Amiri Quran"/>
          <w:bCs/>
          <w:sz w:val="24"/>
          <w:szCs w:val="24"/>
          <w:lang w:eastAsia="ja-JP"/>
        </w:rPr>
        <w:t>rd-[r e d a c t e d ], by the department of the Sheriff’s office for Ingham County, under the direction of Scott Alan Wrigglesworth.</w:t>
      </w:r>
    </w:p>
    <w:p w:rsidR="00A338A3" w:rsidRDefault="000D3A1F">
      <w:pPr>
        <w:spacing w:after="0" w:line="360" w:lineRule="auto"/>
        <w:ind w:left="720" w:right="0" w:firstLine="720"/>
        <w:jc w:val="left"/>
        <w:rPr>
          <w:rFonts w:ascii="Palatino Linotype" w:eastAsia="Times New Roman" w:hAnsi="Palatino Linotype" w:cs="Amiri Quran"/>
          <w:bCs/>
          <w:sz w:val="24"/>
          <w:szCs w:val="24"/>
          <w:lang w:eastAsia="ja-JP"/>
        </w:rPr>
      </w:pPr>
      <w:r>
        <w:rPr>
          <w:rFonts w:ascii="Palatino Linotype" w:eastAsia="Times New Roman" w:hAnsi="Palatino Linotype" w:cs="Amiri Quran"/>
          <w:bCs/>
          <w:sz w:val="24"/>
          <w:szCs w:val="24"/>
          <w:lang w:eastAsia="ja-JP"/>
        </w:rPr>
        <w:t xml:space="preserve">The </w:t>
      </w:r>
      <w:r>
        <w:rPr>
          <w:rFonts w:ascii="Palatino Linotype" w:eastAsia="Times New Roman" w:hAnsi="Palatino Linotype" w:cs="Amiri Quran"/>
          <w:bCs/>
          <w:i/>
          <w:iCs/>
          <w:sz w:val="24"/>
          <w:szCs w:val="24"/>
          <w:lang w:eastAsia="ja-JP"/>
        </w:rPr>
        <w:t>6</w:t>
      </w:r>
      <w:r>
        <w:rPr>
          <w:rFonts w:ascii="Palatino Linotype" w:eastAsia="Times New Roman" w:hAnsi="Palatino Linotype" w:cs="Amiri Quran"/>
          <w:bCs/>
          <w:i/>
          <w:iCs/>
          <w:sz w:val="24"/>
          <w:szCs w:val="24"/>
          <w:vertAlign w:val="superscript"/>
          <w:lang w:eastAsia="ja-JP"/>
        </w:rPr>
        <w:t>th</w:t>
      </w:r>
      <w:r>
        <w:rPr>
          <w:rFonts w:ascii="Palatino Linotype" w:eastAsia="Times New Roman" w:hAnsi="Palatino Linotype" w:cs="Amiri Quran"/>
          <w:bCs/>
          <w:i/>
          <w:iCs/>
          <w:sz w:val="24"/>
          <w:szCs w:val="24"/>
          <w:lang w:eastAsia="ja-JP"/>
        </w:rPr>
        <w:t xml:space="preserve"> Amendment</w:t>
      </w:r>
      <w:r>
        <w:rPr>
          <w:rFonts w:ascii="Palatino Linotype" w:eastAsia="Times New Roman" w:hAnsi="Palatino Linotype" w:cs="Amiri Quran"/>
          <w:bCs/>
          <w:sz w:val="24"/>
          <w:szCs w:val="24"/>
          <w:lang w:eastAsia="ja-JP"/>
        </w:rPr>
        <w:t xml:space="preserve"> of the </w:t>
      </w:r>
      <w:r>
        <w:rPr>
          <w:rFonts w:ascii="Palatino Linotype" w:eastAsia="Times New Roman" w:hAnsi="Palatino Linotype" w:cs="Amiri Quran"/>
          <w:bCs/>
          <w:i/>
          <w:iCs/>
          <w:sz w:val="24"/>
          <w:szCs w:val="24"/>
          <w:lang w:eastAsia="ja-JP"/>
        </w:rPr>
        <w:t xml:space="preserve">Constitution for the united States of America </w:t>
      </w:r>
      <w:r>
        <w:rPr>
          <w:rFonts w:ascii="Palatino Linotype" w:eastAsia="Times New Roman" w:hAnsi="Palatino Linotype" w:cs="Amiri Quran"/>
          <w:bCs/>
          <w:sz w:val="24"/>
          <w:szCs w:val="24"/>
          <w:lang w:eastAsia="ja-JP"/>
        </w:rPr>
        <w:t>states as a matter of due process; that everyone has</w:t>
      </w:r>
      <w:r>
        <w:rPr>
          <w:rFonts w:ascii="Palatino Linotype" w:eastAsia="Times New Roman" w:hAnsi="Palatino Linotype" w:cs="Amiri Quran"/>
          <w:bCs/>
          <w:sz w:val="24"/>
          <w:szCs w:val="24"/>
          <w:lang w:eastAsia="ja-JP"/>
        </w:rPr>
        <w:t xml:space="preserve"> a right to “assistance of counsel.” Rosemarie Elizabeth Aquilina would have us believe that the framers of the Constitution intended that to mean: “BAR-appointed attorneys at law”.  Common sense would most certainly inform our conscience of the absurdity </w:t>
      </w:r>
      <w:r>
        <w:rPr>
          <w:rFonts w:ascii="Palatino Linotype" w:eastAsia="Times New Roman" w:hAnsi="Palatino Linotype" w:cs="Amiri Quran"/>
          <w:bCs/>
          <w:sz w:val="24"/>
          <w:szCs w:val="24"/>
          <w:lang w:eastAsia="ja-JP"/>
        </w:rPr>
        <w:t>of such conjecture, but I provide evidence of the common understanding of the meaning of the language within the</w:t>
      </w:r>
      <w:r>
        <w:rPr>
          <w:rFonts w:ascii="Palatino Linotype" w:eastAsia="Times New Roman" w:hAnsi="Palatino Linotype" w:cs="Amiri Quran"/>
          <w:bCs/>
          <w:i/>
          <w:iCs/>
          <w:sz w:val="24"/>
          <w:szCs w:val="24"/>
          <w:lang w:eastAsia="ja-JP"/>
        </w:rPr>
        <w:t xml:space="preserve"> 6</w:t>
      </w:r>
      <w:r>
        <w:rPr>
          <w:rFonts w:ascii="Palatino Linotype" w:eastAsia="Times New Roman" w:hAnsi="Palatino Linotype" w:cs="Amiri Quran"/>
          <w:bCs/>
          <w:i/>
          <w:iCs/>
          <w:sz w:val="24"/>
          <w:szCs w:val="24"/>
          <w:vertAlign w:val="superscript"/>
          <w:lang w:eastAsia="ja-JP"/>
        </w:rPr>
        <w:t>th</w:t>
      </w:r>
      <w:r>
        <w:rPr>
          <w:rFonts w:ascii="Palatino Linotype" w:eastAsia="Times New Roman" w:hAnsi="Palatino Linotype" w:cs="Amiri Quran"/>
          <w:bCs/>
          <w:i/>
          <w:iCs/>
          <w:sz w:val="24"/>
          <w:szCs w:val="24"/>
          <w:lang w:eastAsia="ja-JP"/>
        </w:rPr>
        <w:t xml:space="preserve"> Amendment</w:t>
      </w:r>
      <w:r>
        <w:rPr>
          <w:rFonts w:ascii="Palatino Linotype" w:eastAsia="Times New Roman" w:hAnsi="Palatino Linotype" w:cs="Amiri Quran"/>
          <w:bCs/>
          <w:sz w:val="24"/>
          <w:szCs w:val="24"/>
          <w:lang w:eastAsia="ja-JP"/>
        </w:rPr>
        <w:t xml:space="preserve">, as it has been properly understood to be, since its inception. </w:t>
      </w:r>
    </w:p>
    <w:p w:rsidR="00A338A3" w:rsidRDefault="000D3A1F">
      <w:pPr>
        <w:spacing w:after="0" w:line="360" w:lineRule="auto"/>
        <w:ind w:left="720" w:right="0" w:firstLine="720"/>
        <w:jc w:val="left"/>
        <w:rPr>
          <w:rFonts w:ascii="Palatino Linotype" w:eastAsia="Times New Roman" w:hAnsi="Palatino Linotype" w:cs="Amiri Quran"/>
          <w:bCs/>
          <w:sz w:val="24"/>
          <w:szCs w:val="24"/>
          <w:lang w:eastAsia="ja-JP"/>
        </w:rPr>
      </w:pPr>
      <w:r>
        <w:rPr>
          <w:rFonts w:ascii="Palatino Linotype" w:eastAsia="Times New Roman" w:hAnsi="Palatino Linotype" w:cs="Amiri Quran"/>
          <w:bCs/>
          <w:sz w:val="24"/>
          <w:szCs w:val="24"/>
          <w:lang w:eastAsia="ja-JP"/>
        </w:rPr>
        <w:lastRenderedPageBreak/>
        <w:t>Referencing the “</w:t>
      </w:r>
      <w:r>
        <w:rPr>
          <w:rFonts w:ascii="Palatino Linotype" w:eastAsia="Times New Roman" w:hAnsi="Palatino Linotype" w:cs="Amiri Quran"/>
          <w:bCs/>
          <w:i/>
          <w:iCs/>
          <w:sz w:val="18"/>
          <w:szCs w:val="18"/>
          <w:lang w:eastAsia="ja-JP"/>
        </w:rPr>
        <w:t>REVISED STATUTES OF THE UNITED STATES: 1</w:t>
      </w:r>
      <w:r>
        <w:rPr>
          <w:rFonts w:ascii="Palatino Linotype" w:eastAsia="Times New Roman" w:hAnsi="Palatino Linotype" w:cs="Amiri Quran"/>
          <w:bCs/>
          <w:i/>
          <w:iCs/>
          <w:sz w:val="18"/>
          <w:szCs w:val="18"/>
          <w:vertAlign w:val="superscript"/>
          <w:lang w:eastAsia="ja-JP"/>
        </w:rPr>
        <w:t>ST</w:t>
      </w:r>
      <w:r>
        <w:rPr>
          <w:rFonts w:ascii="Palatino Linotype" w:eastAsia="Times New Roman" w:hAnsi="Palatino Linotype" w:cs="Amiri Quran"/>
          <w:bCs/>
          <w:i/>
          <w:iCs/>
          <w:sz w:val="18"/>
          <w:szCs w:val="18"/>
          <w:lang w:eastAsia="ja-JP"/>
        </w:rPr>
        <w:t xml:space="preserve"> SESS</w:t>
      </w:r>
      <w:r>
        <w:rPr>
          <w:rFonts w:ascii="Palatino Linotype" w:eastAsia="Times New Roman" w:hAnsi="Palatino Linotype" w:cs="Amiri Quran"/>
          <w:bCs/>
          <w:i/>
          <w:iCs/>
          <w:sz w:val="18"/>
          <w:szCs w:val="18"/>
          <w:lang w:eastAsia="ja-JP"/>
        </w:rPr>
        <w:t>ION OF THE FORTY-THIRD CONGRESS</w:t>
      </w:r>
      <w:r>
        <w:rPr>
          <w:rFonts w:ascii="Palatino Linotype" w:eastAsia="Times New Roman" w:hAnsi="Palatino Linotype" w:cs="Amiri Quran"/>
          <w:bCs/>
          <w:sz w:val="24"/>
          <w:szCs w:val="24"/>
          <w:lang w:eastAsia="ja-JP"/>
        </w:rPr>
        <w:t>”; we find the following:</w:t>
      </w:r>
    </w:p>
    <w:p w:rsidR="00A338A3" w:rsidRDefault="00A338A3">
      <w:pPr>
        <w:spacing w:after="0" w:line="360" w:lineRule="auto"/>
        <w:ind w:left="720" w:right="0" w:firstLine="720"/>
        <w:jc w:val="left"/>
        <w:rPr>
          <w:rFonts w:ascii="Palatino Linotype" w:eastAsia="Times New Roman" w:hAnsi="Palatino Linotype" w:cs="Amiri Quran"/>
          <w:bCs/>
          <w:sz w:val="24"/>
          <w:szCs w:val="24"/>
          <w:lang w:eastAsia="ja-JP"/>
        </w:rPr>
      </w:pPr>
    </w:p>
    <w:p w:rsidR="00A338A3" w:rsidRDefault="000D3A1F">
      <w:pPr>
        <w:spacing w:after="0" w:line="360" w:lineRule="auto"/>
        <w:ind w:left="720" w:right="0" w:firstLine="720"/>
        <w:jc w:val="left"/>
        <w:rPr>
          <w:rFonts w:ascii="Palatino Linotype" w:eastAsia="Times New Roman" w:hAnsi="Palatino Linotype" w:cs="Amiri Quran"/>
          <w:b/>
          <w:bCs/>
          <w:sz w:val="24"/>
          <w:szCs w:val="24"/>
          <w:lang w:eastAsia="ja-JP"/>
        </w:rPr>
      </w:pPr>
      <w:r>
        <w:rPr>
          <w:rFonts w:ascii="Palatino Linotype" w:eastAsia="Times New Roman" w:hAnsi="Palatino Linotype" w:cs="Amiri Quran"/>
          <w:b/>
          <w:bCs/>
          <w:sz w:val="24"/>
          <w:szCs w:val="24"/>
          <w:u w:val="single"/>
          <w:lang w:eastAsia="ja-JP"/>
        </w:rPr>
        <w:t>Sec. 747</w:t>
      </w:r>
      <w:r>
        <w:rPr>
          <w:rFonts w:ascii="Palatino Linotype" w:eastAsia="Times New Roman" w:hAnsi="Palatino Linotype" w:cs="Amiri Quran"/>
          <w:bCs/>
          <w:sz w:val="24"/>
          <w:szCs w:val="24"/>
          <w:lang w:eastAsia="ja-JP"/>
        </w:rPr>
        <w:t xml:space="preserve">. </w:t>
      </w:r>
      <w:r>
        <w:rPr>
          <w:rFonts w:ascii="Palatino Linotype" w:eastAsia="Times New Roman" w:hAnsi="Palatino Linotype" w:cs="Amiri Quran"/>
          <w:bCs/>
          <w:sz w:val="24"/>
          <w:szCs w:val="24"/>
          <w:lang w:eastAsia="ja-JP"/>
        </w:rPr>
        <w:tab/>
      </w:r>
      <w:r>
        <w:rPr>
          <w:rFonts w:ascii="Palatino Linotype" w:eastAsia="Times New Roman" w:hAnsi="Palatino Linotype" w:cs="Amiri Quran"/>
          <w:bCs/>
          <w:i/>
          <w:iCs/>
          <w:lang w:eastAsia="ja-JP"/>
        </w:rPr>
        <w:t xml:space="preserve">In </w:t>
      </w:r>
      <w:r>
        <w:rPr>
          <w:rFonts w:ascii="Palatino Linotype" w:eastAsia="Times New Roman" w:hAnsi="Palatino Linotype" w:cs="Amiri Quran"/>
          <w:b/>
          <w:bCs/>
          <w:sz w:val="24"/>
          <w:szCs w:val="24"/>
          <w:lang w:eastAsia="ja-JP"/>
        </w:rPr>
        <w:t xml:space="preserve">all </w:t>
      </w:r>
      <w:r>
        <w:rPr>
          <w:rFonts w:ascii="Palatino Linotype" w:eastAsia="Times New Roman" w:hAnsi="Palatino Linotype" w:cs="Amiri Quran"/>
          <w:b/>
          <w:bCs/>
          <w:lang w:eastAsia="ja-JP"/>
        </w:rPr>
        <w:t xml:space="preserve">the courts of the United States </w:t>
      </w:r>
      <w:r>
        <w:rPr>
          <w:rFonts w:ascii="Palatino Linotype" w:eastAsia="Times New Roman" w:hAnsi="Palatino Linotype" w:cs="Amiri Quran"/>
          <w:bCs/>
          <w:i/>
          <w:iCs/>
          <w:lang w:eastAsia="ja-JP"/>
        </w:rPr>
        <w:t>the parties may plead  and manage their own causes personally</w:t>
      </w:r>
      <w:r>
        <w:rPr>
          <w:rFonts w:ascii="Palatino Linotype" w:eastAsia="Times New Roman" w:hAnsi="Palatino Linotype" w:cs="Amiri Quran"/>
          <w:bCs/>
          <w:lang w:eastAsia="ja-JP"/>
        </w:rPr>
        <w:t xml:space="preserve">, </w:t>
      </w:r>
      <w:r>
        <w:rPr>
          <w:rFonts w:ascii="Palatino Linotype" w:eastAsia="Times New Roman" w:hAnsi="Palatino Linotype" w:cs="Amiri Quran"/>
          <w:b/>
          <w:bCs/>
          <w:sz w:val="24"/>
          <w:szCs w:val="24"/>
          <w:u w:val="single"/>
          <w:lang w:eastAsia="ja-JP"/>
        </w:rPr>
        <w:t xml:space="preserve">or </w:t>
      </w:r>
      <w:r>
        <w:rPr>
          <w:rFonts w:ascii="Palatino Linotype" w:eastAsia="Times New Roman" w:hAnsi="Palatino Linotype" w:cs="Amiri Quran"/>
          <w:bCs/>
          <w:i/>
          <w:iCs/>
          <w:lang w:eastAsia="ja-JP"/>
        </w:rPr>
        <w:t xml:space="preserve">by the </w:t>
      </w:r>
      <w:r>
        <w:rPr>
          <w:rFonts w:ascii="Palatino Linotype" w:eastAsia="Times New Roman" w:hAnsi="Palatino Linotype" w:cs="Amiri Quran"/>
          <w:bCs/>
          <w:u w:val="single"/>
          <w:lang w:eastAsia="ja-JP"/>
        </w:rPr>
        <w:t xml:space="preserve">assistance of such counsel </w:t>
      </w:r>
      <w:r>
        <w:rPr>
          <w:rFonts w:ascii="Palatino Linotype" w:eastAsia="Times New Roman" w:hAnsi="Palatino Linotype" w:cs="Amiri Quran"/>
          <w:b/>
          <w:bCs/>
          <w:sz w:val="24"/>
          <w:szCs w:val="24"/>
          <w:u w:val="single"/>
          <w:lang w:eastAsia="ja-JP"/>
        </w:rPr>
        <w:t xml:space="preserve">or </w:t>
      </w:r>
      <w:r>
        <w:rPr>
          <w:rFonts w:ascii="Palatino Linotype" w:eastAsia="Times New Roman" w:hAnsi="Palatino Linotype" w:cs="Amiri Quran"/>
          <w:bCs/>
          <w:u w:val="single"/>
          <w:lang w:eastAsia="ja-JP"/>
        </w:rPr>
        <w:t>attorneys at law</w:t>
      </w:r>
      <w:r>
        <w:rPr>
          <w:rFonts w:ascii="Palatino Linotype" w:eastAsia="Times New Roman" w:hAnsi="Palatino Linotype" w:cs="Amiri Quran"/>
          <w:bCs/>
          <w:lang w:eastAsia="ja-JP"/>
        </w:rPr>
        <w:t xml:space="preserve"> a</w:t>
      </w:r>
      <w:r>
        <w:rPr>
          <w:rFonts w:ascii="Palatino Linotype" w:eastAsia="Times New Roman" w:hAnsi="Palatino Linotype" w:cs="Amiri Quran"/>
          <w:bCs/>
          <w:i/>
          <w:iCs/>
          <w:lang w:eastAsia="ja-JP"/>
        </w:rPr>
        <w:t>s, by the rules of the said</w:t>
      </w:r>
      <w:r>
        <w:rPr>
          <w:rFonts w:ascii="Palatino Linotype" w:eastAsia="Times New Roman" w:hAnsi="Palatino Linotype" w:cs="Amiri Quran"/>
          <w:bCs/>
          <w:i/>
          <w:iCs/>
          <w:lang w:eastAsia="ja-JP"/>
        </w:rPr>
        <w:t xml:space="preserve"> courts, respectively, are permitted to manage and conduct causes therein</w:t>
      </w:r>
      <w:r>
        <w:rPr>
          <w:rFonts w:ascii="Palatino Linotype" w:eastAsia="Times New Roman" w:hAnsi="Palatino Linotype" w:cs="Amiri Quran"/>
          <w:b/>
          <w:bCs/>
          <w:lang w:eastAsia="ja-JP"/>
        </w:rPr>
        <w:t xml:space="preserve">. </w:t>
      </w:r>
    </w:p>
    <w:p w:rsidR="00A338A3" w:rsidRDefault="00A338A3">
      <w:pPr>
        <w:spacing w:after="0" w:line="360" w:lineRule="auto"/>
        <w:ind w:left="720" w:right="0" w:firstLine="720"/>
        <w:jc w:val="left"/>
        <w:rPr>
          <w:rFonts w:ascii="Palatino Linotype" w:eastAsia="Times New Roman" w:hAnsi="Palatino Linotype" w:cs="Amiri Quran"/>
          <w:b/>
          <w:bCs/>
          <w:sz w:val="24"/>
          <w:szCs w:val="24"/>
          <w:lang w:eastAsia="ja-JP"/>
        </w:rPr>
      </w:pPr>
    </w:p>
    <w:p w:rsidR="00A338A3" w:rsidRDefault="000D3A1F">
      <w:pPr>
        <w:spacing w:after="0" w:line="360" w:lineRule="auto"/>
        <w:ind w:left="720" w:right="0" w:firstLine="720"/>
        <w:jc w:val="left"/>
        <w:rPr>
          <w:rFonts w:ascii="Palatino Linotype" w:eastAsia="Times New Roman" w:hAnsi="Palatino Linotype" w:cs="Amiri Quran"/>
          <w:b/>
          <w:bCs/>
          <w:i/>
          <w:iCs/>
          <w:sz w:val="24"/>
          <w:szCs w:val="24"/>
          <w:lang w:eastAsia="ja-JP"/>
        </w:rPr>
      </w:pPr>
      <w:r>
        <w:rPr>
          <w:rFonts w:ascii="Palatino Linotype" w:eastAsia="Times New Roman" w:hAnsi="Palatino Linotype" w:cs="Amiri Quran"/>
          <w:b/>
          <w:bCs/>
          <w:sz w:val="24"/>
          <w:szCs w:val="24"/>
          <w:u w:val="single"/>
          <w:lang w:eastAsia="ja-JP"/>
        </w:rPr>
        <w:t>Sec. 748</w:t>
      </w:r>
      <w:r>
        <w:rPr>
          <w:rFonts w:ascii="Palatino Linotype" w:eastAsia="Times New Roman" w:hAnsi="Palatino Linotype" w:cs="Amiri Quran"/>
          <w:b/>
          <w:bCs/>
          <w:sz w:val="24"/>
          <w:szCs w:val="24"/>
          <w:lang w:eastAsia="ja-JP"/>
        </w:rPr>
        <w:t>.</w:t>
      </w:r>
      <w:r>
        <w:rPr>
          <w:rFonts w:ascii="Palatino Linotype" w:eastAsia="Times New Roman" w:hAnsi="Palatino Linotype" w:cs="Amiri Quran"/>
          <w:b/>
          <w:bCs/>
          <w:sz w:val="24"/>
          <w:szCs w:val="24"/>
          <w:lang w:eastAsia="ja-JP"/>
        </w:rPr>
        <w:tab/>
      </w:r>
      <w:r>
        <w:rPr>
          <w:rFonts w:ascii="Palatino Linotype" w:eastAsia="Times New Roman" w:hAnsi="Palatino Linotype" w:cs="Amiri Quran"/>
          <w:bCs/>
          <w:i/>
          <w:iCs/>
          <w:lang w:eastAsia="ja-JP"/>
        </w:rPr>
        <w:t xml:space="preserve">No clerk, assistant or deputy clerk, of any territorial, district, or circuit court, or of the Court of Claims, or the Supreme Court of the United States, or marshal or </w:t>
      </w:r>
      <w:r>
        <w:rPr>
          <w:rFonts w:ascii="Palatino Linotype" w:eastAsia="Times New Roman" w:hAnsi="Palatino Linotype" w:cs="Amiri Quran"/>
          <w:bCs/>
          <w:i/>
          <w:iCs/>
          <w:lang w:eastAsia="ja-JP"/>
        </w:rPr>
        <w:t xml:space="preserve">deputy marshal of the United States within the district for which he is appointed, shall act as a solicitor, proctor, </w:t>
      </w:r>
      <w:r>
        <w:rPr>
          <w:rFonts w:ascii="Palatino Linotype" w:eastAsia="Times New Roman" w:hAnsi="Palatino Linotype" w:cs="Amiri Quran"/>
          <w:bCs/>
          <w:u w:val="single"/>
          <w:lang w:eastAsia="ja-JP"/>
        </w:rPr>
        <w:t xml:space="preserve">attorney, </w:t>
      </w:r>
      <w:r>
        <w:rPr>
          <w:rFonts w:ascii="Palatino Linotype" w:eastAsia="Times New Roman" w:hAnsi="Palatino Linotype" w:cs="Amiri Quran"/>
          <w:b/>
          <w:bCs/>
          <w:u w:val="single"/>
          <w:lang w:eastAsia="ja-JP"/>
        </w:rPr>
        <w:t>or</w:t>
      </w:r>
      <w:r>
        <w:rPr>
          <w:rFonts w:ascii="Palatino Linotype" w:eastAsia="Times New Roman" w:hAnsi="Palatino Linotype" w:cs="Amiri Quran"/>
          <w:bCs/>
          <w:u w:val="single"/>
          <w:lang w:eastAsia="ja-JP"/>
        </w:rPr>
        <w:t xml:space="preserve"> counsel</w:t>
      </w:r>
      <w:r>
        <w:rPr>
          <w:rFonts w:ascii="Palatino Linotype" w:eastAsia="Times New Roman" w:hAnsi="Palatino Linotype" w:cs="Amiri Quran"/>
          <w:bCs/>
          <w:lang w:eastAsia="ja-JP"/>
        </w:rPr>
        <w:t xml:space="preserve"> i</w:t>
      </w:r>
      <w:r>
        <w:rPr>
          <w:rFonts w:ascii="Palatino Linotype" w:eastAsia="Times New Roman" w:hAnsi="Palatino Linotype" w:cs="Amiri Quran"/>
          <w:bCs/>
          <w:i/>
          <w:iCs/>
          <w:lang w:eastAsia="ja-JP"/>
        </w:rPr>
        <w:t>n any cause depending in either of said courts, or in any district for which he is acting as such officer</w:t>
      </w:r>
      <w:r>
        <w:rPr>
          <w:rFonts w:ascii="Palatino Linotype" w:eastAsia="Times New Roman" w:hAnsi="Palatino Linotype" w:cs="Amiri Quran"/>
          <w:b/>
          <w:bCs/>
          <w:i/>
          <w:iCs/>
          <w:lang w:eastAsia="ja-JP"/>
        </w:rPr>
        <w:t>.</w:t>
      </w:r>
    </w:p>
    <w:p w:rsidR="00A338A3" w:rsidRDefault="00A338A3">
      <w:pPr>
        <w:spacing w:after="0" w:line="360" w:lineRule="auto"/>
        <w:ind w:left="720" w:right="0" w:firstLine="720"/>
        <w:jc w:val="left"/>
        <w:rPr>
          <w:rFonts w:ascii="Palatino Linotype" w:eastAsia="Times New Roman" w:hAnsi="Palatino Linotype" w:cs="Amiri Quran"/>
          <w:b/>
          <w:bCs/>
          <w:i/>
          <w:iCs/>
          <w:sz w:val="24"/>
          <w:szCs w:val="24"/>
          <w:lang w:eastAsia="ja-JP"/>
        </w:rPr>
      </w:pPr>
    </w:p>
    <w:p w:rsidR="00A338A3" w:rsidRDefault="000D3A1F">
      <w:pPr>
        <w:spacing w:after="0" w:line="360" w:lineRule="auto"/>
        <w:ind w:left="720" w:right="0" w:firstLine="720"/>
        <w:jc w:val="left"/>
        <w:rPr>
          <w:rFonts w:ascii="Palatino Linotype" w:eastAsia="Times New Roman" w:hAnsi="Palatino Linotype" w:cs="Amiri Quran"/>
          <w:sz w:val="24"/>
          <w:szCs w:val="24"/>
          <w:lang w:eastAsia="ja-JP"/>
        </w:rPr>
      </w:pPr>
      <w:r>
        <w:rPr>
          <w:rFonts w:ascii="Palatino Linotype" w:eastAsia="Times New Roman" w:hAnsi="Palatino Linotype" w:cs="Amiri Quran"/>
          <w:sz w:val="24"/>
          <w:szCs w:val="24"/>
          <w:lang w:eastAsia="ja-JP"/>
        </w:rPr>
        <w:t>The reas</w:t>
      </w:r>
      <w:r>
        <w:rPr>
          <w:rFonts w:ascii="Palatino Linotype" w:eastAsia="Times New Roman" w:hAnsi="Palatino Linotype" w:cs="Amiri Quran"/>
          <w:sz w:val="24"/>
          <w:szCs w:val="24"/>
          <w:lang w:eastAsia="ja-JP"/>
        </w:rPr>
        <w:t xml:space="preserve">on for the Sections of the </w:t>
      </w:r>
      <w:r>
        <w:rPr>
          <w:rFonts w:ascii="Palatino Linotype" w:eastAsia="Times New Roman" w:hAnsi="Palatino Linotype" w:cs="Amiri Quran"/>
          <w:i/>
          <w:iCs/>
          <w:sz w:val="24"/>
          <w:szCs w:val="24"/>
          <w:lang w:eastAsia="ja-JP"/>
        </w:rPr>
        <w:t>United States Revised Statutes</w:t>
      </w:r>
      <w:r>
        <w:rPr>
          <w:rFonts w:ascii="Palatino Linotype" w:eastAsia="Times New Roman" w:hAnsi="Palatino Linotype" w:cs="Amiri Quran"/>
          <w:sz w:val="24"/>
          <w:szCs w:val="24"/>
          <w:lang w:eastAsia="ja-JP"/>
        </w:rPr>
        <w:t xml:space="preserve"> that I’ve listed, is to show with clarity, how it’s always been understood that an “attorney” and  “counsel” are two, distinctly different entities; the latter having attachability to the former, but also as a stand-alone position.  We all know the word “</w:t>
      </w:r>
      <w:r>
        <w:rPr>
          <w:rFonts w:ascii="Palatino Linotype" w:eastAsia="Times New Roman" w:hAnsi="Palatino Linotype" w:cs="Amiri Quran"/>
          <w:i/>
          <w:iCs/>
          <w:sz w:val="28"/>
          <w:szCs w:val="28"/>
          <w:lang w:eastAsia="ja-JP"/>
        </w:rPr>
        <w:t>or</w:t>
      </w:r>
      <w:r>
        <w:rPr>
          <w:rFonts w:ascii="Palatino Linotype" w:eastAsia="Times New Roman" w:hAnsi="Palatino Linotype" w:cs="Amiri Quran"/>
          <w:sz w:val="24"/>
          <w:szCs w:val="24"/>
          <w:lang w:eastAsia="ja-JP"/>
        </w:rPr>
        <w:t>” is a preemptive conjunction; the announcing of a choice.  There must be more than one thing present in order for a “</w:t>
      </w:r>
      <w:r>
        <w:rPr>
          <w:rFonts w:ascii="Palatino Linotype" w:eastAsia="Times New Roman" w:hAnsi="Palatino Linotype" w:cs="Amiri Quran"/>
          <w:i/>
          <w:iCs/>
          <w:sz w:val="24"/>
          <w:szCs w:val="24"/>
          <w:lang w:eastAsia="ja-JP"/>
        </w:rPr>
        <w:t>choice</w:t>
      </w:r>
      <w:r>
        <w:rPr>
          <w:rFonts w:ascii="Palatino Linotype" w:eastAsia="Times New Roman" w:hAnsi="Palatino Linotype" w:cs="Amiri Quran"/>
          <w:sz w:val="24"/>
          <w:szCs w:val="24"/>
          <w:lang w:eastAsia="ja-JP"/>
        </w:rPr>
        <w:t>” to be prerequisite.  Next, we see:</w:t>
      </w:r>
    </w:p>
    <w:p w:rsidR="00A338A3" w:rsidRDefault="00A338A3">
      <w:pPr>
        <w:spacing w:after="0" w:line="360" w:lineRule="auto"/>
        <w:ind w:left="720" w:right="0" w:firstLine="720"/>
        <w:jc w:val="left"/>
        <w:rPr>
          <w:rFonts w:ascii="Palatino Linotype" w:eastAsia="Times New Roman" w:hAnsi="Palatino Linotype" w:cs="Amiri Quran"/>
          <w:sz w:val="24"/>
          <w:szCs w:val="24"/>
          <w:lang w:eastAsia="ja-JP"/>
        </w:rPr>
      </w:pPr>
    </w:p>
    <w:p w:rsidR="00A338A3" w:rsidRDefault="000D3A1F">
      <w:pPr>
        <w:spacing w:after="0" w:line="360" w:lineRule="auto"/>
        <w:ind w:left="720" w:right="0" w:firstLine="720"/>
        <w:jc w:val="left"/>
        <w:rPr>
          <w:rFonts w:ascii="Palatino Linotype" w:eastAsia="Times New Roman" w:hAnsi="Palatino Linotype" w:cs="Amiri Quran"/>
          <w:sz w:val="24"/>
          <w:szCs w:val="24"/>
          <w:lang w:eastAsia="ja-JP"/>
        </w:rPr>
      </w:pPr>
      <w:r>
        <w:rPr>
          <w:rFonts w:ascii="Palatino Linotype" w:eastAsia="Times New Roman" w:hAnsi="Palatino Linotype" w:cs="Amiri Quran"/>
          <w:b/>
          <w:bCs/>
          <w:sz w:val="24"/>
          <w:szCs w:val="24"/>
          <w:u w:val="single"/>
          <w:lang w:eastAsia="ja-JP"/>
        </w:rPr>
        <w:t xml:space="preserve">Sec. 749. </w:t>
      </w:r>
      <w:r>
        <w:rPr>
          <w:rFonts w:ascii="Palatino Linotype" w:eastAsia="Times New Roman" w:hAnsi="Palatino Linotype" w:cs="Amiri Quran"/>
          <w:b/>
          <w:bCs/>
          <w:sz w:val="24"/>
          <w:szCs w:val="24"/>
          <w:lang w:eastAsia="ja-JP"/>
        </w:rPr>
        <w:tab/>
      </w:r>
      <w:r>
        <w:rPr>
          <w:rFonts w:ascii="Palatino Linotype" w:eastAsia="Times New Roman" w:hAnsi="Palatino Linotype" w:cs="Amiri Quran"/>
          <w:u w:val="single"/>
          <w:lang w:eastAsia="ja-JP"/>
        </w:rPr>
        <w:t xml:space="preserve">Whosoever violates the preceding section shall be stricken from the roll of </w:t>
      </w:r>
      <w:r>
        <w:rPr>
          <w:rFonts w:ascii="Palatino Linotype" w:eastAsia="Times New Roman" w:hAnsi="Palatino Linotype" w:cs="Amiri Quran"/>
          <w:b/>
          <w:bCs/>
          <w:u w:val="single"/>
          <w:lang w:eastAsia="ja-JP"/>
        </w:rPr>
        <w:t>attor</w:t>
      </w:r>
      <w:r>
        <w:rPr>
          <w:rFonts w:ascii="Palatino Linotype" w:eastAsia="Times New Roman" w:hAnsi="Palatino Linotype" w:cs="Amiri Quran"/>
          <w:b/>
          <w:bCs/>
          <w:u w:val="single"/>
          <w:lang w:eastAsia="ja-JP"/>
        </w:rPr>
        <w:t>neys</w:t>
      </w:r>
      <w:r>
        <w:rPr>
          <w:rFonts w:ascii="Palatino Linotype" w:eastAsia="Times New Roman" w:hAnsi="Palatino Linotype" w:cs="Amiri Quran"/>
          <w:lang w:eastAsia="ja-JP"/>
        </w:rPr>
        <w:t xml:space="preserve"> b</w:t>
      </w:r>
      <w:r>
        <w:rPr>
          <w:rFonts w:ascii="Palatino Linotype" w:eastAsia="Times New Roman" w:hAnsi="Palatino Linotype" w:cs="Amiri Quran"/>
          <w:i/>
          <w:iCs/>
          <w:lang w:eastAsia="ja-JP"/>
        </w:rPr>
        <w:t xml:space="preserve">y the court upon complaint, upon which the respondent shall have due </w:t>
      </w:r>
      <w:r>
        <w:rPr>
          <w:rFonts w:ascii="Palatino Linotype" w:eastAsia="Times New Roman" w:hAnsi="Palatino Linotype" w:cs="Amiri Quran"/>
          <w:i/>
          <w:iCs/>
          <w:lang w:eastAsia="ja-JP"/>
        </w:rPr>
        <w:lastRenderedPageBreak/>
        <w:t>notice, and be heard in his defense; and in the ease of a marshal or deputy marshal so acting, he shall be recommended by the court for dismissal from office</w:t>
      </w:r>
      <w:r>
        <w:rPr>
          <w:rFonts w:ascii="Palatino Linotype" w:eastAsia="Times New Roman" w:hAnsi="Palatino Linotype" w:cs="Amiri Quran"/>
          <w:i/>
          <w:iCs/>
          <w:sz w:val="24"/>
          <w:szCs w:val="24"/>
          <w:lang w:eastAsia="ja-JP"/>
        </w:rPr>
        <w:t>.</w:t>
      </w:r>
    </w:p>
    <w:p w:rsidR="00A338A3" w:rsidRDefault="00A338A3">
      <w:pPr>
        <w:spacing w:after="0" w:line="360" w:lineRule="auto"/>
        <w:ind w:left="720" w:right="0" w:firstLine="720"/>
        <w:jc w:val="left"/>
        <w:rPr>
          <w:rFonts w:ascii="Palatino Linotype" w:eastAsia="Times New Roman" w:hAnsi="Palatino Linotype" w:cs="Amiri Quran"/>
          <w:lang w:eastAsia="ja-JP"/>
        </w:rPr>
      </w:pPr>
    </w:p>
    <w:p w:rsidR="00A338A3" w:rsidRDefault="000D3A1F">
      <w:pPr>
        <w:spacing w:after="0" w:line="360" w:lineRule="auto"/>
        <w:ind w:left="720" w:right="0" w:firstLine="720"/>
        <w:jc w:val="left"/>
        <w:rPr>
          <w:rFonts w:ascii="Palatino Linotype" w:eastAsia="Times New Roman" w:hAnsi="Palatino Linotype" w:cs="Amiri Quran"/>
          <w:lang w:eastAsia="ja-JP"/>
        </w:rPr>
      </w:pPr>
      <w:r>
        <w:rPr>
          <w:rFonts w:ascii="Palatino Linotype" w:eastAsia="Times New Roman" w:hAnsi="Palatino Linotype" w:cs="Amiri Quran"/>
          <w:b/>
          <w:bCs/>
          <w:sz w:val="24"/>
          <w:szCs w:val="24"/>
          <w:u w:val="single"/>
          <w:lang w:eastAsia="ja-JP"/>
        </w:rPr>
        <w:t>Sec. 725</w:t>
      </w:r>
      <w:r>
        <w:rPr>
          <w:rFonts w:ascii="Palatino Linotype" w:eastAsia="Times New Roman" w:hAnsi="Palatino Linotype" w:cs="Amiri Quran"/>
          <w:bCs/>
          <w:lang w:eastAsia="ja-JP"/>
        </w:rPr>
        <w:t xml:space="preserve">. </w:t>
      </w:r>
      <w:r>
        <w:rPr>
          <w:rFonts w:ascii="Palatino Linotype" w:eastAsia="Times New Roman" w:hAnsi="Palatino Linotype" w:cs="Amiri Quran"/>
          <w:bCs/>
          <w:lang w:eastAsia="ja-JP"/>
        </w:rPr>
        <w:tab/>
      </w:r>
      <w:r>
        <w:rPr>
          <w:rFonts w:ascii="Palatino Linotype" w:eastAsia="Times New Roman" w:hAnsi="Palatino Linotype" w:cs="Amiri Quran"/>
          <w:bCs/>
          <w:i/>
          <w:iCs/>
          <w:lang w:eastAsia="ja-JP"/>
        </w:rPr>
        <w:t>The said c</w:t>
      </w:r>
      <w:r>
        <w:rPr>
          <w:rFonts w:ascii="Palatino Linotype" w:eastAsia="Times New Roman" w:hAnsi="Palatino Linotype" w:cs="Amiri Quran"/>
          <w:bCs/>
          <w:i/>
          <w:iCs/>
          <w:lang w:eastAsia="ja-JP"/>
        </w:rPr>
        <w:t>ourts shall have power to impose and administer all necessary oaths, and to punish, by fine or imprisonment, at the discretion of the court</w:t>
      </w:r>
      <w:r>
        <w:rPr>
          <w:rFonts w:ascii="Palatino Linotype" w:eastAsia="Times New Roman" w:hAnsi="Palatino Linotype" w:cs="Amiri Quran"/>
          <w:bCs/>
          <w:lang w:eastAsia="ja-JP"/>
        </w:rPr>
        <w:t xml:space="preserve">, </w:t>
      </w:r>
      <w:r>
        <w:rPr>
          <w:rFonts w:ascii="Palatino Linotype" w:eastAsia="Times New Roman" w:hAnsi="Palatino Linotype" w:cs="Amiri Quran"/>
          <w:b/>
          <w:bCs/>
          <w:lang w:eastAsia="ja-JP"/>
        </w:rPr>
        <w:t>contempts of their authority</w:t>
      </w:r>
      <w:r>
        <w:rPr>
          <w:rFonts w:ascii="Palatino Linotype" w:eastAsia="Times New Roman" w:hAnsi="Palatino Linotype" w:cs="Amiri Quran"/>
          <w:bCs/>
          <w:lang w:eastAsia="ja-JP"/>
        </w:rPr>
        <w:t xml:space="preserve"> : </w:t>
      </w:r>
      <w:r>
        <w:rPr>
          <w:rFonts w:ascii="Palatino Linotype" w:eastAsia="Times New Roman" w:hAnsi="Palatino Linotype" w:cs="Amiri Quran"/>
          <w:b/>
          <w:bCs/>
          <w:lang w:eastAsia="ja-JP"/>
        </w:rPr>
        <w:t>Provided That such power to punish contempts shall not be construed to extend to any</w:t>
      </w:r>
      <w:r>
        <w:rPr>
          <w:rFonts w:ascii="Palatino Linotype" w:eastAsia="Times New Roman" w:hAnsi="Palatino Linotype" w:cs="Amiri Quran"/>
          <w:b/>
          <w:bCs/>
          <w:lang w:eastAsia="ja-JP"/>
        </w:rPr>
        <w:t xml:space="preserve"> oases except the misbehavior of any person in their presence, or so near  thereto as to obstruct the administration of justice</w:t>
      </w:r>
      <w:r>
        <w:rPr>
          <w:rFonts w:ascii="Palatino Linotype" w:eastAsia="Times New Roman" w:hAnsi="Palatino Linotype" w:cs="Amiri Quran"/>
          <w:bCs/>
          <w:lang w:eastAsia="ja-JP"/>
        </w:rPr>
        <w:t xml:space="preserve">, </w:t>
      </w:r>
      <w:r>
        <w:rPr>
          <w:rFonts w:ascii="Palatino Linotype" w:eastAsia="Times New Roman" w:hAnsi="Palatino Linotype" w:cs="Amiri Quran"/>
          <w:bCs/>
          <w:i/>
          <w:iCs/>
          <w:lang w:eastAsia="ja-JP"/>
        </w:rPr>
        <w:t>the misbehavior of  any of the officers of said courts in their official transactions, and the disobedience or resistance by an</w:t>
      </w:r>
      <w:r>
        <w:rPr>
          <w:rFonts w:ascii="Palatino Linotype" w:eastAsia="Times New Roman" w:hAnsi="Palatino Linotype" w:cs="Amiri Quran"/>
          <w:bCs/>
          <w:i/>
          <w:iCs/>
          <w:lang w:eastAsia="ja-JP"/>
        </w:rPr>
        <w:t>y such officer, or by any party, juror, witness, or other person, to any lawful writ, process, order, rule, decree, or command of the said courts.</w:t>
      </w:r>
    </w:p>
    <w:p w:rsidR="00A338A3" w:rsidRDefault="000D3A1F">
      <w:pPr>
        <w:spacing w:after="0" w:line="360" w:lineRule="auto"/>
        <w:ind w:left="720" w:right="0" w:firstLine="720"/>
        <w:jc w:val="left"/>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lang w:eastAsia="ja-JP"/>
        </w:rPr>
        <w:t>We will leave as to whether  S</w:t>
      </w:r>
      <w:r>
        <w:rPr>
          <w:rFonts w:ascii="Palatino Linotype" w:eastAsia="Times New Roman" w:hAnsi="Palatino Linotype" w:cs="Amiri Quran"/>
          <w:i/>
          <w:iCs/>
          <w:sz w:val="24"/>
          <w:szCs w:val="24"/>
          <w:lang w:eastAsia="ja-JP"/>
        </w:rPr>
        <w:t>ection: 748</w:t>
      </w:r>
      <w:r>
        <w:rPr>
          <w:rFonts w:ascii="Palatino Linotype" w:eastAsia="Times New Roman" w:hAnsi="Palatino Linotype" w:cs="Amiri Quran"/>
          <w:sz w:val="24"/>
          <w:szCs w:val="24"/>
          <w:lang w:eastAsia="ja-JP"/>
        </w:rPr>
        <w:t xml:space="preserve"> has, or has not been violated, to another time.  Sufficient unto th</w:t>
      </w:r>
      <w:r>
        <w:rPr>
          <w:rFonts w:ascii="Palatino Linotype" w:eastAsia="Times New Roman" w:hAnsi="Palatino Linotype" w:cs="Amiri Quran"/>
          <w:sz w:val="24"/>
          <w:szCs w:val="24"/>
          <w:lang w:eastAsia="ja-JP"/>
        </w:rPr>
        <w:t>e day is the evil hereof: Detainee; [r e d a c t e d ] has been unlawfully imprisoned after being unlawfully charged for a “Contempt of Court” by acting / sitting judge: Rosemarie Elizabeth Aquilina. Her charge of “Contempt of Court” was directly attribute</w:t>
      </w:r>
      <w:r>
        <w:rPr>
          <w:rFonts w:ascii="Palatino Linotype" w:eastAsia="Times New Roman" w:hAnsi="Palatino Linotype" w:cs="Amiri Quran"/>
          <w:sz w:val="24"/>
          <w:szCs w:val="24"/>
          <w:lang w:eastAsia="ja-JP"/>
        </w:rPr>
        <w:t xml:space="preserve">d to her erroneous assertion that Detainee; [r e d a c t e d ], was acting as a </w:t>
      </w:r>
      <w:r>
        <w:rPr>
          <w:rFonts w:ascii="Palatino Linotype" w:eastAsia="Times New Roman" w:hAnsi="Palatino Linotype" w:cs="Amiri Quran"/>
          <w:i/>
          <w:iCs/>
          <w:sz w:val="24"/>
          <w:szCs w:val="24"/>
          <w:lang w:eastAsia="ja-JP"/>
        </w:rPr>
        <w:t>lawyer</w:t>
      </w:r>
      <w:r>
        <w:rPr>
          <w:rFonts w:ascii="Palatino Linotype" w:eastAsia="Times New Roman" w:hAnsi="Palatino Linotype" w:cs="Amiri Quran"/>
          <w:sz w:val="24"/>
          <w:szCs w:val="24"/>
          <w:lang w:eastAsia="ja-JP"/>
        </w:rPr>
        <w:t xml:space="preserve">(i.e.; </w:t>
      </w:r>
      <w:r>
        <w:rPr>
          <w:rFonts w:ascii="Palatino Linotype" w:eastAsia="Times New Roman" w:hAnsi="Palatino Linotype" w:cs="Amiri Quran"/>
          <w:i/>
          <w:iCs/>
          <w:sz w:val="24"/>
          <w:szCs w:val="24"/>
          <w:lang w:eastAsia="ja-JP"/>
        </w:rPr>
        <w:t xml:space="preserve">attorney; </w:t>
      </w:r>
      <w:r>
        <w:rPr>
          <w:rFonts w:ascii="Palatino Linotype" w:eastAsia="Times New Roman" w:hAnsi="Palatino Linotype" w:cs="Amiri Quran"/>
          <w:sz w:val="24"/>
          <w:szCs w:val="24"/>
          <w:lang w:eastAsia="ja-JP"/>
        </w:rPr>
        <w:t>counsel in a commercial capacity and not in the role of “</w:t>
      </w:r>
      <w:r>
        <w:rPr>
          <w:rFonts w:ascii="Palatino Linotype" w:eastAsia="Times New Roman" w:hAnsi="Palatino Linotype" w:cs="Amiri Quran"/>
          <w:i/>
          <w:iCs/>
          <w:sz w:val="24"/>
          <w:szCs w:val="24"/>
          <w:lang w:eastAsia="ja-JP"/>
        </w:rPr>
        <w:t>assistance</w:t>
      </w:r>
      <w:r>
        <w:rPr>
          <w:rFonts w:ascii="Palatino Linotype" w:eastAsia="Times New Roman" w:hAnsi="Palatino Linotype" w:cs="Amiri Quran"/>
          <w:sz w:val="24"/>
          <w:szCs w:val="24"/>
          <w:lang w:eastAsia="ja-JP"/>
        </w:rPr>
        <w:t>”; ), rather than an “</w:t>
      </w:r>
      <w:r>
        <w:rPr>
          <w:rFonts w:ascii="Palatino Linotype" w:eastAsia="Times New Roman" w:hAnsi="Palatino Linotype" w:cs="Amiri Quran"/>
          <w:i/>
          <w:iCs/>
          <w:sz w:val="24"/>
          <w:szCs w:val="24"/>
          <w:lang w:eastAsia="ja-JP"/>
        </w:rPr>
        <w:t>assistance of counsel</w:t>
      </w:r>
      <w:r>
        <w:rPr>
          <w:rFonts w:ascii="Palatino Linotype" w:eastAsia="Times New Roman" w:hAnsi="Palatino Linotype" w:cs="Amiri Quran"/>
          <w:sz w:val="24"/>
          <w:szCs w:val="24"/>
          <w:lang w:eastAsia="ja-JP"/>
        </w:rPr>
        <w:t>”, which is precisely what the Detainee; [r</w:t>
      </w:r>
      <w:r>
        <w:rPr>
          <w:rFonts w:ascii="Palatino Linotype" w:eastAsia="Times New Roman" w:hAnsi="Palatino Linotype" w:cs="Amiri Quran"/>
          <w:sz w:val="24"/>
          <w:szCs w:val="24"/>
          <w:lang w:eastAsia="ja-JP"/>
        </w:rPr>
        <w:t xml:space="preserve"> e d a c t e d ] was attempting to elucidate when he was taken into custody.</w:t>
      </w:r>
      <w:r>
        <w:rPr>
          <w:rFonts w:ascii="Palatino Linotype" w:eastAsia="Times New Roman" w:hAnsi="Palatino Linotype" w:cs="Amiri Quran"/>
          <w:sz w:val="24"/>
          <w:szCs w:val="24"/>
          <w:vertAlign w:val="subscript"/>
          <w:lang w:eastAsia="ja-JP"/>
        </w:rPr>
        <w:t>[all grammatical emphasis is the author’s]</w:t>
      </w:r>
    </w:p>
    <w:p w:rsidR="00A338A3" w:rsidRDefault="00A338A3">
      <w:pPr>
        <w:spacing w:after="0" w:line="360" w:lineRule="auto"/>
        <w:ind w:left="720" w:right="0" w:firstLine="720"/>
        <w:jc w:val="left"/>
        <w:rPr>
          <w:rFonts w:ascii="Palatino Linotype" w:eastAsia="Times New Roman" w:hAnsi="Palatino Linotype" w:cs="Amiri Quran"/>
          <w:sz w:val="24"/>
          <w:szCs w:val="24"/>
          <w:vertAlign w:val="subscript"/>
          <w:lang w:eastAsia="ja-JP"/>
        </w:rPr>
      </w:pPr>
    </w:p>
    <w:p w:rsidR="00A338A3" w:rsidRDefault="000D3A1F">
      <w:pPr>
        <w:jc w:val="left"/>
        <w:rPr>
          <w:rFonts w:ascii="Palatino Linotype" w:hAnsi="Palatino Linotype"/>
          <w:sz w:val="24"/>
          <w:szCs w:val="24"/>
        </w:rPr>
      </w:pPr>
      <w:r>
        <w:rPr>
          <w:rFonts w:ascii="Palatino Linotype" w:hAnsi="Palatino Linotype"/>
          <w:b/>
          <w:bCs/>
          <w:sz w:val="24"/>
          <w:szCs w:val="24"/>
        </w:rPr>
        <w:t>REVISED JUDICATURE ACT OF 1961 (EXCERPT)</w:t>
      </w:r>
      <w:r>
        <w:rPr>
          <w:rFonts w:ascii="Palatino Linotype" w:hAnsi="Palatino Linotype"/>
          <w:sz w:val="24"/>
          <w:szCs w:val="24"/>
        </w:rPr>
        <w:br/>
      </w:r>
      <w:r>
        <w:rPr>
          <w:rFonts w:ascii="Palatino Linotype" w:hAnsi="Palatino Linotype"/>
          <w:b/>
          <w:bCs/>
          <w:sz w:val="24"/>
          <w:szCs w:val="24"/>
        </w:rPr>
        <w:t>Act 236 of 1961</w:t>
      </w:r>
      <w:r>
        <w:rPr>
          <w:rFonts w:ascii="Palatino Linotype" w:hAnsi="Palatino Linotype"/>
          <w:sz w:val="24"/>
          <w:szCs w:val="24"/>
        </w:rPr>
        <w:br/>
      </w:r>
      <w:r>
        <w:rPr>
          <w:rFonts w:ascii="Palatino Linotype" w:hAnsi="Palatino Linotype"/>
          <w:b/>
          <w:bCs/>
          <w:sz w:val="24"/>
          <w:szCs w:val="24"/>
        </w:rPr>
        <w:t xml:space="preserve">600.1715  </w:t>
      </w:r>
      <w:bookmarkStart w:id="10" w:name="1"/>
      <w:r>
        <w:rPr>
          <w:rFonts w:ascii="Palatino Linotype" w:hAnsi="Palatino Linotype"/>
          <w:b/>
          <w:bCs/>
          <w:sz w:val="24"/>
          <w:szCs w:val="24"/>
        </w:rPr>
        <w:t>Contempt</w:t>
      </w:r>
      <w:bookmarkEnd w:id="10"/>
      <w:r>
        <w:rPr>
          <w:rFonts w:ascii="Palatino Linotype" w:hAnsi="Palatino Linotype"/>
          <w:b/>
          <w:bCs/>
          <w:sz w:val="24"/>
          <w:szCs w:val="24"/>
        </w:rPr>
        <w:t>; punishment; fine; probation; performance of act or duty.</w:t>
      </w:r>
    </w:p>
    <w:p w:rsidR="00A338A3" w:rsidRDefault="000D3A1F">
      <w:pPr>
        <w:spacing w:after="0" w:line="360" w:lineRule="auto"/>
        <w:ind w:left="720" w:right="0" w:firstLine="720"/>
        <w:jc w:val="left"/>
        <w:rPr>
          <w:rFonts w:ascii="Palatino Linotype" w:eastAsia="Times New Roman" w:hAnsi="Palatino Linotype" w:cs="Amiri Quran"/>
          <w:sz w:val="24"/>
          <w:szCs w:val="24"/>
          <w:lang w:eastAsia="ja-JP"/>
        </w:rPr>
      </w:pPr>
      <w:r>
        <w:t>  </w:t>
      </w:r>
      <w:r>
        <w:t xml:space="preserve">(2) If the contempt consists of the omission to perform some act or duty that is still within the power of the person to perform, the imprisonment shall be terminated </w:t>
      </w:r>
      <w:r>
        <w:lastRenderedPageBreak/>
        <w:t xml:space="preserve">when the person performs the act or duty or </w:t>
      </w:r>
      <w:r>
        <w:rPr>
          <w:i/>
        </w:rPr>
        <w:t>no longer has the power to perform the act or</w:t>
      </w:r>
      <w:r>
        <w:rPr>
          <w:i/>
        </w:rPr>
        <w:t xml:space="preserve"> duty</w:t>
      </w:r>
      <w:r>
        <w:t xml:space="preserve">, which shall be specified in the </w:t>
      </w:r>
      <w:r>
        <w:rPr>
          <w:b/>
        </w:rPr>
        <w:t>order of commitment</w:t>
      </w:r>
      <w:r>
        <w:t xml:space="preserve">, and pays the fine, costs, and expenses of the proceedings, which shall be specified in the </w:t>
      </w:r>
      <w:r>
        <w:rPr>
          <w:b/>
        </w:rPr>
        <w:t>order of commitment.</w:t>
      </w:r>
      <w:r>
        <w:rPr>
          <w:b/>
        </w:rPr>
        <w:br/>
      </w:r>
      <w:r>
        <w:rPr>
          <w:rFonts w:ascii="Palatino Linotype" w:eastAsia="Times New Roman" w:hAnsi="Palatino Linotype" w:cs="Amiri Quran"/>
          <w:sz w:val="24"/>
          <w:szCs w:val="24"/>
          <w:lang w:eastAsia="ja-JP"/>
        </w:rPr>
        <w:t>No order of commitment was furnished upon request.  Petitioners have therefore; reas</w:t>
      </w:r>
      <w:r>
        <w:rPr>
          <w:rFonts w:ascii="Palatino Linotype" w:eastAsia="Times New Roman" w:hAnsi="Palatino Linotype" w:cs="Amiri Quran"/>
          <w:sz w:val="24"/>
          <w:szCs w:val="24"/>
          <w:lang w:eastAsia="ja-JP"/>
        </w:rPr>
        <w:t>on to believe that no such order exists.</w:t>
      </w:r>
    </w:p>
    <w:p w:rsidR="00A338A3" w:rsidRDefault="00A338A3">
      <w:pPr>
        <w:spacing w:after="0" w:line="360" w:lineRule="auto"/>
        <w:ind w:left="0" w:right="0"/>
        <w:jc w:val="left"/>
        <w:rPr>
          <w:rFonts w:ascii="Palatino Linotype" w:eastAsia="Times New Roman" w:hAnsi="Palatino Linotype" w:cs="Amiri Quran"/>
          <w:sz w:val="24"/>
          <w:szCs w:val="24"/>
          <w:lang w:eastAsia="ja-JP"/>
        </w:rPr>
      </w:pPr>
    </w:p>
    <w:p w:rsidR="00A338A3" w:rsidRDefault="000D3A1F">
      <w:pPr>
        <w:spacing w:line="360" w:lineRule="auto"/>
        <w:jc w:val="center"/>
        <w:rPr>
          <w:rFonts w:ascii="Palatino Linotype" w:hAnsi="Palatino Linotype" w:cs="Amiri Quran"/>
          <w:color w:val="000000" w:themeColor="text1"/>
          <w:sz w:val="24"/>
          <w:szCs w:val="24"/>
        </w:rPr>
      </w:pPr>
      <w:r>
        <w:rPr>
          <w:rFonts w:ascii="Palatino Linotype" w:hAnsi="Palatino Linotype" w:cs="Amiri Quran"/>
          <w:color w:val="000000" w:themeColor="text1"/>
        </w:rPr>
        <w:t>ACTNS NON FACIT REUM, NISI MENS SIT REA</w:t>
      </w:r>
    </w:p>
    <w:p w:rsidR="00A338A3" w:rsidRDefault="000D3A1F">
      <w:pPr>
        <w:spacing w:after="0" w:line="360" w:lineRule="auto"/>
        <w:ind w:left="720" w:right="0" w:firstLine="720"/>
        <w:jc w:val="left"/>
        <w:rPr>
          <w:rFonts w:ascii="Palatino Linotype" w:hAnsi="Palatino Linotype" w:cs="Amiri Quran"/>
          <w:color w:val="000000" w:themeColor="text1"/>
          <w:sz w:val="24"/>
          <w:szCs w:val="24"/>
        </w:rPr>
      </w:pPr>
      <w:r>
        <w:rPr>
          <w:rFonts w:ascii="Palatino Linotype" w:hAnsi="Palatino Linotype" w:cs="Amiri Quran"/>
          <w:i/>
          <w:iCs/>
          <w:color w:val="000000" w:themeColor="text1"/>
        </w:rPr>
        <w:t>An act does not make [the doer of it] guilty, unless the mind be guilty; that is, unless the</w:t>
      </w:r>
      <w:r>
        <w:rPr>
          <w:rFonts w:ascii="Palatino Linotype" w:hAnsi="Palatino Linotype" w:cs="Amiri Quran"/>
          <w:color w:val="000000" w:themeColor="text1"/>
        </w:rPr>
        <w:t xml:space="preserve"> intention</w:t>
      </w:r>
      <w:r>
        <w:rPr>
          <w:rFonts w:ascii="Palatino Linotype" w:hAnsi="Palatino Linotype" w:cs="Amiri Quran"/>
          <w:i/>
          <w:iCs/>
          <w:color w:val="000000" w:themeColor="text1"/>
        </w:rPr>
        <w:t xml:space="preserve"> be criminal.</w:t>
      </w:r>
      <w:r>
        <w:rPr>
          <w:rFonts w:ascii="Palatino Linotype" w:hAnsi="Palatino Linotype" w:cs="Amiri Quran"/>
          <w:b/>
          <w:bCs/>
          <w:color w:val="000000" w:themeColor="text1"/>
        </w:rPr>
        <w:t>[3 Inst. 107]</w:t>
      </w:r>
      <w:r>
        <w:rPr>
          <w:rFonts w:ascii="Palatino Linotype" w:hAnsi="Palatino Linotype" w:cs="Amiri Quran"/>
          <w:i/>
          <w:iCs/>
          <w:color w:val="000000" w:themeColor="text1"/>
        </w:rPr>
        <w:t xml:space="preserve">. The intent and the act must both concur to </w:t>
      </w:r>
      <w:r>
        <w:rPr>
          <w:rFonts w:ascii="Palatino Linotype" w:hAnsi="Palatino Linotype" w:cs="Amiri Quran"/>
          <w:i/>
          <w:iCs/>
          <w:color w:val="000000" w:themeColor="text1"/>
        </w:rPr>
        <w:t>constitute the crime</w:t>
      </w:r>
      <w:r>
        <w:rPr>
          <w:rFonts w:ascii="Palatino Linotype" w:hAnsi="Palatino Linotype" w:cs="Amiri Quran"/>
          <w:color w:val="000000" w:themeColor="text1"/>
        </w:rPr>
        <w:t>.</w:t>
      </w:r>
      <w:r>
        <w:rPr>
          <w:rFonts w:ascii="Palatino Linotype" w:hAnsi="Palatino Linotype" w:cs="Amiri Quran"/>
          <w:b/>
          <w:bCs/>
          <w:color w:val="000000" w:themeColor="text1"/>
          <w:sz w:val="18"/>
          <w:szCs w:val="18"/>
        </w:rPr>
        <w:t>[</w:t>
      </w:r>
      <w:r>
        <w:rPr>
          <w:rFonts w:ascii="Palatino Linotype" w:hAnsi="Palatino Linotype" w:cs="Amiri Quran"/>
          <w:b/>
          <w:bCs/>
          <w:color w:val="000000" w:themeColor="text1"/>
          <w:sz w:val="18"/>
          <w:szCs w:val="18"/>
          <w:u w:val="single"/>
        </w:rPr>
        <w:t>Lord Kenyon, C. J., 7 Term 514; Broom, Max. 300</w:t>
      </w:r>
      <w:r>
        <w:rPr>
          <w:rFonts w:ascii="Palatino Linotype" w:hAnsi="Palatino Linotype" w:cs="Amiri Quran"/>
          <w:b/>
          <w:bCs/>
          <w:color w:val="000000" w:themeColor="text1"/>
          <w:sz w:val="18"/>
          <w:szCs w:val="18"/>
        </w:rPr>
        <w:t>.]</w:t>
      </w:r>
    </w:p>
    <w:p w:rsidR="00A338A3" w:rsidRDefault="00A338A3">
      <w:pPr>
        <w:spacing w:after="0" w:line="360" w:lineRule="auto"/>
        <w:ind w:left="720" w:right="0" w:firstLine="720"/>
        <w:jc w:val="left"/>
        <w:rPr>
          <w:rFonts w:ascii="Palatino Linotype" w:eastAsia="Times New Roman" w:hAnsi="Palatino Linotype" w:cs="Amiri Quran"/>
          <w:sz w:val="24"/>
          <w:szCs w:val="24"/>
          <w:lang w:eastAsia="ja-JP"/>
        </w:rPr>
      </w:pPr>
    </w:p>
    <w:p w:rsidR="00A338A3" w:rsidRDefault="000D3A1F">
      <w:pPr>
        <w:spacing w:after="0" w:line="360" w:lineRule="auto"/>
        <w:ind w:left="720" w:right="0" w:firstLine="720"/>
        <w:jc w:val="left"/>
        <w:rPr>
          <w:rFonts w:ascii="Palatino Linotype" w:eastAsia="Times New Roman" w:hAnsi="Palatino Linotype" w:cs="Amiri Quran"/>
          <w:b/>
          <w:bCs/>
          <w:sz w:val="24"/>
          <w:szCs w:val="24"/>
          <w:lang w:eastAsia="ja-JP"/>
        </w:rPr>
      </w:pPr>
      <w:r>
        <w:rPr>
          <w:rFonts w:ascii="Palatino Linotype" w:eastAsia="Times New Roman" w:hAnsi="Palatino Linotype" w:cs="Amiri Quran"/>
          <w:b/>
          <w:bCs/>
          <w:sz w:val="24"/>
          <w:szCs w:val="24"/>
          <w:lang w:eastAsia="ja-JP"/>
        </w:rPr>
        <w:t xml:space="preserve">IV. </w:t>
      </w:r>
      <w:r>
        <w:rPr>
          <w:rFonts w:ascii="Palatino Linotype" w:eastAsia="Times New Roman" w:hAnsi="Palatino Linotype" w:cs="Amiri Quran"/>
          <w:b/>
          <w:bCs/>
          <w:sz w:val="24"/>
          <w:szCs w:val="24"/>
          <w:u w:val="single"/>
          <w:lang w:eastAsia="ja-JP"/>
        </w:rPr>
        <w:t>DUE PROCESS IS NOT AN ARBITRARY MATTER</w:t>
      </w:r>
    </w:p>
    <w:p w:rsidR="00A338A3" w:rsidRDefault="00A338A3">
      <w:pPr>
        <w:spacing w:after="0" w:line="276" w:lineRule="auto"/>
        <w:ind w:left="720" w:right="900"/>
        <w:rPr>
          <w:rFonts w:ascii="Times New Roman" w:eastAsia="Times New Roman" w:hAnsi="Times New Roman" w:cs="Amiri Quran"/>
          <w:sz w:val="24"/>
          <w:szCs w:val="24"/>
          <w:lang w:eastAsia="ja-JP"/>
        </w:rPr>
      </w:pPr>
    </w:p>
    <w:p w:rsidR="00A338A3" w:rsidRDefault="000D3A1F">
      <w:pPr>
        <w:spacing w:after="0" w:line="360" w:lineRule="auto"/>
        <w:ind w:left="720" w:right="900"/>
        <w:rPr>
          <w:rFonts w:ascii="Palatino Linotype" w:eastAsia="Times New Roman" w:hAnsi="Palatino Linotype" w:cs="Amiri Quran"/>
          <w:sz w:val="24"/>
          <w:szCs w:val="24"/>
          <w:lang w:eastAsia="ja-JP"/>
        </w:rPr>
      </w:pPr>
      <w:r>
        <w:rPr>
          <w:rFonts w:ascii="Times New Roman" w:eastAsia="Times New Roman" w:hAnsi="Times New Roman" w:cs="Amiri Quran"/>
          <w:sz w:val="24"/>
          <w:szCs w:val="24"/>
          <w:lang w:eastAsia="ja-JP"/>
        </w:rPr>
        <w:tab/>
      </w:r>
      <w:r>
        <w:rPr>
          <w:rFonts w:ascii="Palatino Linotype" w:eastAsia="Times New Roman" w:hAnsi="Palatino Linotype" w:cs="Amiri Quran"/>
          <w:sz w:val="24"/>
          <w:szCs w:val="24"/>
          <w:lang w:eastAsia="ja-JP"/>
        </w:rPr>
        <w:t xml:space="preserve">The Petitioners, for the Writ of Habeas Corpus to be issued, will establish Probable Cause for the execution of said Writ, by demonstration of Due Process violations. Petitioners believe that Equal Protection violations also establish </w:t>
      </w:r>
      <w:r>
        <w:rPr>
          <w:rFonts w:ascii="Palatino Linotype" w:eastAsia="Times New Roman" w:hAnsi="Palatino Linotype" w:cs="Amiri Quran"/>
          <w:i/>
          <w:iCs/>
          <w:sz w:val="24"/>
          <w:szCs w:val="24"/>
          <w:lang w:eastAsia="ja-JP"/>
        </w:rPr>
        <w:t>prima facie</w:t>
      </w:r>
      <w:r>
        <w:rPr>
          <w:rFonts w:ascii="Palatino Linotype" w:eastAsia="Times New Roman" w:hAnsi="Palatino Linotype" w:cs="Amiri Quran"/>
          <w:sz w:val="24"/>
          <w:szCs w:val="24"/>
          <w:lang w:eastAsia="ja-JP"/>
        </w:rPr>
        <w:t xml:space="preserve"> evidence </w:t>
      </w:r>
      <w:r>
        <w:rPr>
          <w:rFonts w:ascii="Palatino Linotype" w:eastAsia="Times New Roman" w:hAnsi="Palatino Linotype" w:cs="Amiri Quran"/>
          <w:sz w:val="24"/>
          <w:szCs w:val="24"/>
          <w:lang w:eastAsia="ja-JP"/>
        </w:rPr>
        <w:t xml:space="preserve">that a charge for contempt by the magistrate was an act of prejudice and / or discrimination; if not the very source for the reason by which the </w:t>
      </w:r>
      <w:r>
        <w:rPr>
          <w:rFonts w:ascii="Palatino Linotype" w:eastAsia="Times New Roman" w:hAnsi="Palatino Linotype" w:cs="Amiri Quran"/>
          <w:i/>
          <w:iCs/>
          <w:sz w:val="24"/>
          <w:szCs w:val="24"/>
          <w:lang w:eastAsia="ja-JP"/>
        </w:rPr>
        <w:t>Habeas Corpus Act</w:t>
      </w:r>
      <w:r>
        <w:rPr>
          <w:rFonts w:ascii="Palatino Linotype" w:eastAsia="Times New Roman" w:hAnsi="Palatino Linotype" w:cs="Amiri Quran"/>
          <w:sz w:val="24"/>
          <w:szCs w:val="24"/>
          <w:lang w:eastAsia="ja-JP"/>
        </w:rPr>
        <w:t xml:space="preserve"> had its origins in the </w:t>
      </w:r>
      <w:r>
        <w:rPr>
          <w:rFonts w:ascii="Palatino Linotype" w:eastAsia="Times New Roman" w:hAnsi="Palatino Linotype" w:cs="Amiri Quran"/>
          <w:i/>
          <w:iCs/>
          <w:sz w:val="24"/>
          <w:szCs w:val="24"/>
          <w:lang w:eastAsia="ja-JP"/>
        </w:rPr>
        <w:t>Charles II statutes (31 Car. II) of 1679</w:t>
      </w:r>
      <w:r>
        <w:rPr>
          <w:rFonts w:ascii="Palatino Linotype" w:eastAsia="Times New Roman" w:hAnsi="Palatino Linotype" w:cs="Amiri Quran"/>
          <w:sz w:val="24"/>
          <w:szCs w:val="24"/>
          <w:lang w:eastAsia="ja-JP"/>
        </w:rPr>
        <w:t>: that is, to cut off the abus</w:t>
      </w:r>
      <w:r>
        <w:rPr>
          <w:rFonts w:ascii="Palatino Linotype" w:eastAsia="Times New Roman" w:hAnsi="Palatino Linotype" w:cs="Amiri Quran"/>
          <w:sz w:val="24"/>
          <w:szCs w:val="24"/>
          <w:lang w:eastAsia="ja-JP"/>
        </w:rPr>
        <w:t xml:space="preserve">es by which the government’s lust of power, and the servile subtlety of crown lawyers, had impaired so fundamental a privilege as already provided through the </w:t>
      </w:r>
      <w:r>
        <w:rPr>
          <w:rFonts w:ascii="Palatino Linotype" w:eastAsia="Times New Roman" w:hAnsi="Palatino Linotype" w:cs="Amiri Quran"/>
          <w:i/>
          <w:iCs/>
          <w:sz w:val="24"/>
          <w:szCs w:val="24"/>
          <w:lang w:eastAsia="ja-JP"/>
        </w:rPr>
        <w:t>Magna Charta</w:t>
      </w:r>
      <w:r>
        <w:rPr>
          <w:rFonts w:ascii="Palatino Linotype" w:eastAsia="Times New Roman" w:hAnsi="Palatino Linotype" w:cs="Amiri Quran"/>
          <w:sz w:val="24"/>
          <w:szCs w:val="24"/>
          <w:lang w:eastAsia="ja-JP"/>
        </w:rPr>
        <w:t>’s prohibition to arbitrary imprisonment.</w:t>
      </w:r>
    </w:p>
    <w:p w:rsidR="00A338A3" w:rsidRDefault="000D3A1F">
      <w:pPr>
        <w:spacing w:after="0" w:line="360" w:lineRule="auto"/>
        <w:ind w:left="720" w:right="900"/>
        <w:rPr>
          <w:rFonts w:ascii="Palatino Linotype" w:eastAsia="Times New Roman" w:hAnsi="Palatino Linotype" w:cs="Amiri Quran"/>
          <w:sz w:val="24"/>
          <w:szCs w:val="24"/>
          <w:lang w:eastAsia="ja-JP"/>
        </w:rPr>
      </w:pPr>
      <w:r>
        <w:rPr>
          <w:rFonts w:ascii="Palatino Linotype" w:eastAsia="Times New Roman" w:hAnsi="Palatino Linotype" w:cs="Amiri Quran"/>
          <w:sz w:val="24"/>
          <w:szCs w:val="24"/>
          <w:lang w:eastAsia="ja-JP"/>
        </w:rPr>
        <w:lastRenderedPageBreak/>
        <w:tab/>
        <w:t xml:space="preserve">This extraordinary writ; the </w:t>
      </w:r>
      <w:r>
        <w:rPr>
          <w:rFonts w:ascii="Palatino Linotype" w:eastAsia="Times New Roman" w:hAnsi="Palatino Linotype" w:cs="Amiri Quran"/>
          <w:i/>
          <w:iCs/>
          <w:sz w:val="24"/>
          <w:szCs w:val="24"/>
          <w:lang w:eastAsia="ja-JP"/>
        </w:rPr>
        <w:t>Habeas Corpus</w:t>
      </w:r>
      <w:r>
        <w:rPr>
          <w:rFonts w:ascii="Palatino Linotype" w:eastAsia="Times New Roman" w:hAnsi="Palatino Linotype" w:cs="Amiri Quran"/>
          <w:i/>
          <w:iCs/>
          <w:sz w:val="24"/>
          <w:szCs w:val="24"/>
          <w:lang w:eastAsia="ja-JP"/>
        </w:rPr>
        <w:t xml:space="preserve"> Ad Subjiciendum</w:t>
      </w:r>
      <w:r>
        <w:rPr>
          <w:rFonts w:ascii="Palatino Linotype" w:eastAsia="Times New Roman" w:hAnsi="Palatino Linotype" w:cs="Amiri Quran"/>
          <w:sz w:val="24"/>
          <w:szCs w:val="24"/>
          <w:lang w:eastAsia="ja-JP"/>
        </w:rPr>
        <w:t>, directs the person detaining the body of that in custody, by which he was enjoined to bring up the body of the prisoner, with the warrant of commitment, that the court might judge of its sufficiency, and remand the party, admit him to bai</w:t>
      </w:r>
      <w:r>
        <w:rPr>
          <w:rFonts w:ascii="Palatino Linotype" w:eastAsia="Times New Roman" w:hAnsi="Palatino Linotype" w:cs="Amiri Quran"/>
          <w:sz w:val="24"/>
          <w:szCs w:val="24"/>
          <w:lang w:eastAsia="ja-JP"/>
        </w:rPr>
        <w:t xml:space="preserve">l, or discharge him, according to the nature of the charge.  This writ issued of right, and could not be refused by the court.  </w:t>
      </w:r>
    </w:p>
    <w:p w:rsidR="00A338A3" w:rsidRDefault="000D3A1F">
      <w:pPr>
        <w:spacing w:after="0" w:line="360" w:lineRule="auto"/>
        <w:ind w:left="720" w:right="900" w:firstLine="720"/>
        <w:rPr>
          <w:rFonts w:ascii="Palatino Linotype" w:eastAsia="Times New Roman" w:hAnsi="Palatino Linotype" w:cs="Amiri Quran"/>
          <w:sz w:val="24"/>
          <w:szCs w:val="24"/>
          <w:lang w:eastAsia="ja-JP"/>
        </w:rPr>
      </w:pPr>
      <w:r>
        <w:rPr>
          <w:rFonts w:ascii="Palatino Linotype" w:eastAsia="Times New Roman" w:hAnsi="Palatino Linotype" w:cs="Amiri Quran"/>
          <w:sz w:val="24"/>
          <w:szCs w:val="24"/>
          <w:lang w:eastAsia="ja-JP"/>
        </w:rPr>
        <w:t>The united States of America was founded and made to come alive under the Common Law jurisdiction; our Courts being enacted and</w:t>
      </w:r>
      <w:r>
        <w:rPr>
          <w:rFonts w:ascii="Palatino Linotype" w:eastAsia="Times New Roman" w:hAnsi="Palatino Linotype" w:cs="Amiri Quran"/>
          <w:sz w:val="24"/>
          <w:szCs w:val="24"/>
          <w:lang w:eastAsia="ja-JP"/>
        </w:rPr>
        <w:t xml:space="preserve"> established for the purpose of providing a Remedy to all injured parties that may have a claim to such.  The 5</w:t>
      </w:r>
      <w:r>
        <w:rPr>
          <w:rFonts w:ascii="Palatino Linotype" w:eastAsia="Times New Roman" w:hAnsi="Palatino Linotype" w:cs="Amiri Quran"/>
          <w:sz w:val="24"/>
          <w:szCs w:val="24"/>
          <w:vertAlign w:val="superscript"/>
          <w:lang w:eastAsia="ja-JP"/>
        </w:rPr>
        <w:t>th</w:t>
      </w:r>
      <w:r>
        <w:rPr>
          <w:rFonts w:ascii="Palatino Linotype" w:eastAsia="Times New Roman" w:hAnsi="Palatino Linotype" w:cs="Amiri Quran"/>
          <w:sz w:val="24"/>
          <w:szCs w:val="24"/>
          <w:lang w:eastAsia="ja-JP"/>
        </w:rPr>
        <w:t xml:space="preserve"> and 14</w:t>
      </w:r>
      <w:r>
        <w:rPr>
          <w:rFonts w:ascii="Palatino Linotype" w:eastAsia="Times New Roman" w:hAnsi="Palatino Linotype" w:cs="Amiri Quran"/>
          <w:sz w:val="24"/>
          <w:szCs w:val="24"/>
          <w:vertAlign w:val="superscript"/>
          <w:lang w:eastAsia="ja-JP"/>
        </w:rPr>
        <w:t>th</w:t>
      </w:r>
      <w:r>
        <w:rPr>
          <w:rFonts w:ascii="Palatino Linotype" w:eastAsia="Times New Roman" w:hAnsi="Palatino Linotype" w:cs="Amiri Quran"/>
          <w:sz w:val="24"/>
          <w:szCs w:val="24"/>
          <w:lang w:eastAsia="ja-JP"/>
        </w:rPr>
        <w:t xml:space="preserve"> Amendments of our organic, Federal Constitution provide Due Process clauses; that the Judiciary is bound by oath to uphold.  </w:t>
      </w:r>
    </w:p>
    <w:p w:rsidR="00A338A3" w:rsidRDefault="000D3A1F">
      <w:pPr>
        <w:spacing w:after="0" w:line="360" w:lineRule="auto"/>
        <w:ind w:left="720" w:right="900" w:firstLine="720"/>
        <w:rPr>
          <w:rFonts w:ascii="Palatino Linotype" w:eastAsia="Times New Roman" w:hAnsi="Palatino Linotype" w:cs="Amiri Quran"/>
          <w:sz w:val="24"/>
          <w:szCs w:val="24"/>
          <w:vertAlign w:val="superscript"/>
          <w:lang w:eastAsia="ja-JP"/>
        </w:rPr>
      </w:pPr>
      <w:r>
        <w:rPr>
          <w:rFonts w:ascii="Palatino Linotype" w:eastAsia="Times New Roman" w:hAnsi="Palatino Linotype" w:cs="Amiri Quran"/>
          <w:sz w:val="24"/>
          <w:szCs w:val="24"/>
          <w:lang w:eastAsia="ja-JP"/>
        </w:rPr>
        <w:t>Amongst</w:t>
      </w:r>
      <w:r>
        <w:rPr>
          <w:rFonts w:ascii="Palatino Linotype" w:eastAsia="Times New Roman" w:hAnsi="Palatino Linotype" w:cs="Amiri Quran"/>
          <w:sz w:val="24"/>
          <w:szCs w:val="24"/>
          <w:lang w:eastAsia="ja-JP"/>
        </w:rPr>
        <w:t xml:space="preserve"> those principles of </w:t>
      </w:r>
      <w:r>
        <w:rPr>
          <w:rFonts w:ascii="Palatino Linotype" w:eastAsia="Times New Roman" w:hAnsi="Palatino Linotype" w:cs="Amiri Quran"/>
          <w:i/>
          <w:iCs/>
          <w:sz w:val="24"/>
          <w:szCs w:val="24"/>
          <w:lang w:eastAsia="ja-JP"/>
        </w:rPr>
        <w:t>Due Process</w:t>
      </w:r>
      <w:r>
        <w:rPr>
          <w:rFonts w:ascii="Palatino Linotype" w:eastAsia="Times New Roman" w:hAnsi="Palatino Linotype" w:cs="Amiri Quran"/>
          <w:sz w:val="24"/>
          <w:szCs w:val="24"/>
          <w:lang w:eastAsia="ja-JP"/>
        </w:rPr>
        <w:t xml:space="preserve"> are:  </w:t>
      </w:r>
      <w:r>
        <w:rPr>
          <w:rFonts w:ascii="Palatino Linotype" w:eastAsia="Times New Roman" w:hAnsi="Palatino Linotype" w:cs="Amiri Quran"/>
          <w:sz w:val="24"/>
          <w:szCs w:val="24"/>
          <w:vertAlign w:val="superscript"/>
          <w:lang w:eastAsia="ja-JP"/>
        </w:rPr>
        <w:t>[A]</w:t>
      </w:r>
    </w:p>
    <w:p w:rsidR="00A338A3" w:rsidRDefault="00A338A3">
      <w:pPr>
        <w:spacing w:after="0" w:line="360" w:lineRule="auto"/>
        <w:ind w:left="720" w:right="900" w:firstLine="720"/>
        <w:rPr>
          <w:rFonts w:ascii="Palatino Linotype" w:eastAsia="Times New Roman" w:hAnsi="Palatino Linotype" w:cs="Amiri Quran"/>
          <w:sz w:val="24"/>
          <w:szCs w:val="24"/>
          <w:lang w:eastAsia="ja-JP"/>
        </w:rPr>
      </w:pPr>
    </w:p>
    <w:p w:rsidR="00A338A3" w:rsidRDefault="000D3A1F">
      <w:pPr>
        <w:spacing w:after="0" w:line="360" w:lineRule="auto"/>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u w:val="single"/>
          <w:lang w:eastAsia="ja-JP"/>
        </w:rPr>
        <w:t>Initiation of Prosecution</w:t>
      </w:r>
      <w:r>
        <w:rPr>
          <w:rFonts w:ascii="Palatino Linotype" w:eastAsia="Times New Roman" w:hAnsi="Palatino Linotype" w:cs="Amiri Quran"/>
          <w:sz w:val="24"/>
          <w:szCs w:val="24"/>
          <w:lang w:eastAsia="ja-JP"/>
        </w:rPr>
        <w:t>:</w:t>
      </w:r>
      <w:r>
        <w:rPr>
          <w:rFonts w:ascii="Palatino Linotype" w:eastAsia="Times New Roman" w:hAnsi="Palatino Linotype" w:cs="Amiri Quran"/>
          <w:sz w:val="24"/>
          <w:szCs w:val="24"/>
          <w:vertAlign w:val="superscript"/>
          <w:lang w:eastAsia="ja-JP"/>
        </w:rPr>
        <w:t xml:space="preserve">[B] </w:t>
      </w:r>
      <w:r>
        <w:rPr>
          <w:rFonts w:ascii="Palatino Linotype" w:eastAsia="Times New Roman" w:hAnsi="Palatino Linotype" w:cs="Amiri Quran"/>
          <w:sz w:val="24"/>
          <w:szCs w:val="24"/>
          <w:lang w:eastAsia="ja-JP"/>
        </w:rPr>
        <w:t>Indictment by a grand jury is not a requirement of due process; a state may proceed instead by information. Due process does require that, whatever the procedure, a defendant must be</w:t>
      </w:r>
      <w:r>
        <w:rPr>
          <w:rFonts w:ascii="Palatino Linotype" w:eastAsia="Times New Roman" w:hAnsi="Palatino Linotype" w:cs="Amiri Quran"/>
          <w:sz w:val="24"/>
          <w:szCs w:val="24"/>
          <w:lang w:eastAsia="ja-JP"/>
        </w:rPr>
        <w:t xml:space="preserve"> given </w:t>
      </w:r>
      <w:r>
        <w:rPr>
          <w:rFonts w:ascii="Palatino Linotype" w:eastAsia="Times New Roman" w:hAnsi="Palatino Linotype" w:cs="Amiri Quran"/>
          <w:i/>
          <w:iCs/>
          <w:sz w:val="24"/>
          <w:szCs w:val="24"/>
          <w:lang w:eastAsia="ja-JP"/>
        </w:rPr>
        <w:t xml:space="preserve">adequate notice </w:t>
      </w:r>
      <w:r>
        <w:rPr>
          <w:rFonts w:ascii="Palatino Linotype" w:eastAsia="Times New Roman" w:hAnsi="Palatino Linotype" w:cs="Amiri Quran"/>
          <w:sz w:val="24"/>
          <w:szCs w:val="24"/>
          <w:lang w:eastAsia="ja-JP"/>
        </w:rPr>
        <w:t>of the offense charged against him and for which he is to be tried,</w:t>
      </w:r>
      <w:r>
        <w:rPr>
          <w:rFonts w:ascii="Palatino Linotype" w:eastAsia="Times New Roman" w:hAnsi="Palatino Linotype" w:cs="Amiri Quran"/>
          <w:sz w:val="24"/>
          <w:szCs w:val="24"/>
          <w:vertAlign w:val="subscript"/>
          <w:lang w:eastAsia="ja-JP"/>
        </w:rPr>
        <w:t>[1]</w:t>
      </w:r>
      <w:r>
        <w:rPr>
          <w:rFonts w:ascii="Palatino Linotype" w:eastAsia="Times New Roman" w:hAnsi="Palatino Linotype" w:cs="Amiri Quran"/>
          <w:sz w:val="24"/>
          <w:szCs w:val="24"/>
          <w:lang w:eastAsia="ja-JP"/>
        </w:rPr>
        <w:t xml:space="preserve">even aside from the notice requirements of the </w:t>
      </w:r>
      <w:r>
        <w:rPr>
          <w:rFonts w:ascii="Palatino Linotype" w:eastAsia="Times New Roman" w:hAnsi="Palatino Linotype" w:cs="Amiri Quran"/>
          <w:i/>
          <w:iCs/>
          <w:sz w:val="24"/>
          <w:szCs w:val="24"/>
          <w:lang w:eastAsia="ja-JP"/>
        </w:rPr>
        <w:t>Sixth Amendment</w:t>
      </w:r>
      <w:r>
        <w:rPr>
          <w:rFonts w:ascii="Palatino Linotype" w:eastAsia="Times New Roman" w:hAnsi="Palatino Linotype" w:cs="Amiri Quran"/>
          <w:sz w:val="24"/>
          <w:szCs w:val="24"/>
          <w:lang w:eastAsia="ja-JP"/>
        </w:rPr>
        <w:t>. Where, of course, a grand jury is used, it must be fairly constituted and free from prejudicial inf</w:t>
      </w:r>
      <w:r>
        <w:rPr>
          <w:rFonts w:ascii="Palatino Linotype" w:eastAsia="Times New Roman" w:hAnsi="Palatino Linotype" w:cs="Amiri Quran"/>
          <w:sz w:val="24"/>
          <w:szCs w:val="24"/>
          <w:lang w:eastAsia="ja-JP"/>
        </w:rPr>
        <w:t>luences.</w:t>
      </w:r>
      <w:r>
        <w:rPr>
          <w:rFonts w:ascii="Palatino Linotype" w:eastAsia="Times New Roman" w:hAnsi="Palatino Linotype" w:cs="Amiri Quran"/>
          <w:sz w:val="24"/>
          <w:szCs w:val="24"/>
          <w:vertAlign w:val="subscript"/>
          <w:lang w:eastAsia="ja-JP"/>
        </w:rPr>
        <w:t>[2]</w:t>
      </w:r>
    </w:p>
    <w:p w:rsidR="00A338A3" w:rsidRDefault="00A338A3">
      <w:pPr>
        <w:spacing w:after="0" w:line="360" w:lineRule="auto"/>
        <w:ind w:left="720" w:right="900" w:firstLine="720"/>
        <w:rPr>
          <w:rFonts w:ascii="Palatino Linotype" w:eastAsia="Times New Roman" w:hAnsi="Palatino Linotype" w:cs="Amiri Quran"/>
          <w:sz w:val="24"/>
          <w:szCs w:val="24"/>
          <w:vertAlign w:val="subscript"/>
          <w:lang w:eastAsia="ja-JP"/>
        </w:rPr>
      </w:pPr>
    </w:p>
    <w:p w:rsidR="00A338A3" w:rsidRDefault="000D3A1F">
      <w:pPr>
        <w:spacing w:after="0" w:line="360" w:lineRule="auto"/>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u w:val="single"/>
          <w:lang w:eastAsia="ja-JP"/>
        </w:rPr>
        <w:lastRenderedPageBreak/>
        <w:t>Clarity in Criminal Statutes</w:t>
      </w:r>
      <w:r>
        <w:rPr>
          <w:rFonts w:ascii="Palatino Linotype" w:eastAsia="Times New Roman" w:hAnsi="Palatino Linotype" w:cs="Amiri Quran"/>
          <w:sz w:val="24"/>
          <w:szCs w:val="24"/>
          <w:lang w:eastAsia="ja-JP"/>
        </w:rPr>
        <w:t>:</w:t>
      </w:r>
      <w:r>
        <w:rPr>
          <w:rFonts w:ascii="Palatino Linotype" w:eastAsia="Times New Roman" w:hAnsi="Palatino Linotype" w:cs="Amiri Quran"/>
          <w:sz w:val="24"/>
          <w:szCs w:val="24"/>
          <w:vertAlign w:val="superscript"/>
          <w:lang w:eastAsia="ja-JP"/>
        </w:rPr>
        <w:t>[C]</w:t>
      </w:r>
      <w:r>
        <w:rPr>
          <w:rFonts w:ascii="Palatino Linotype" w:eastAsia="Times New Roman" w:hAnsi="Palatino Linotype" w:cs="Amiri Quran"/>
          <w:sz w:val="24"/>
          <w:szCs w:val="24"/>
          <w:lang w:eastAsia="ja-JP"/>
        </w:rPr>
        <w:t xml:space="preserve">  Void for Vagueness Doctrine: Criminal statutes that lack sufficient definiteness or specificity are commonly held “</w:t>
      </w:r>
      <w:r>
        <w:rPr>
          <w:rFonts w:ascii="Palatino Linotype" w:eastAsia="Times New Roman" w:hAnsi="Palatino Linotype" w:cs="Amiri Quran"/>
          <w:i/>
          <w:iCs/>
          <w:sz w:val="24"/>
          <w:szCs w:val="24"/>
          <w:lang w:eastAsia="ja-JP"/>
        </w:rPr>
        <w:t>void for vagueness</w:t>
      </w:r>
      <w:r>
        <w:rPr>
          <w:rFonts w:ascii="Palatino Linotype" w:eastAsia="Times New Roman" w:hAnsi="Palatino Linotype" w:cs="Amiri Quran"/>
          <w:sz w:val="24"/>
          <w:szCs w:val="24"/>
          <w:lang w:eastAsia="ja-JP"/>
        </w:rPr>
        <w:t>.”</w:t>
      </w:r>
      <w:r>
        <w:rPr>
          <w:rFonts w:ascii="Palatino Linotype" w:eastAsia="Times New Roman" w:hAnsi="Palatino Linotype" w:cs="Amiri Quran"/>
          <w:sz w:val="24"/>
          <w:szCs w:val="24"/>
          <w:vertAlign w:val="subscript"/>
          <w:lang w:eastAsia="ja-JP"/>
        </w:rPr>
        <w:t>[1]</w:t>
      </w:r>
      <w:r>
        <w:rPr>
          <w:rFonts w:ascii="Palatino Linotype" w:eastAsia="Times New Roman" w:hAnsi="Palatino Linotype" w:cs="Amiri Quran"/>
          <w:sz w:val="24"/>
          <w:szCs w:val="24"/>
          <w:lang w:eastAsia="ja-JP"/>
        </w:rPr>
        <w:t xml:space="preserve"> Such legislation “may run afoul of the </w:t>
      </w:r>
      <w:r>
        <w:rPr>
          <w:rFonts w:ascii="Palatino Linotype" w:eastAsia="Times New Roman" w:hAnsi="Palatino Linotype" w:cs="Amiri Quran"/>
          <w:i/>
          <w:iCs/>
          <w:sz w:val="24"/>
          <w:szCs w:val="24"/>
          <w:lang w:eastAsia="ja-JP"/>
        </w:rPr>
        <w:t>Due Process Clause</w:t>
      </w:r>
      <w:r>
        <w:rPr>
          <w:rFonts w:ascii="Palatino Linotype" w:eastAsia="Times New Roman" w:hAnsi="Palatino Linotype" w:cs="Amiri Quran"/>
          <w:sz w:val="24"/>
          <w:szCs w:val="24"/>
          <w:lang w:eastAsia="ja-JP"/>
        </w:rPr>
        <w:t xml:space="preserve"> because it fails to give adequate guidance to those who would be law-abiding, to advise defendants of the nature of the offense with which they are charged, or to guide courts in trying those who are accused.”</w:t>
      </w:r>
      <w:r>
        <w:rPr>
          <w:rFonts w:ascii="Palatino Linotype" w:eastAsia="Times New Roman" w:hAnsi="Palatino Linotype" w:cs="Amiri Quran"/>
          <w:sz w:val="24"/>
          <w:szCs w:val="24"/>
          <w:vertAlign w:val="subscript"/>
          <w:lang w:eastAsia="ja-JP"/>
        </w:rPr>
        <w:t>[2]</w:t>
      </w:r>
      <w:r>
        <w:rPr>
          <w:rFonts w:ascii="Palatino Linotype" w:eastAsia="Times New Roman" w:hAnsi="Palatino Linotype" w:cs="Amiri Quran"/>
          <w:sz w:val="24"/>
          <w:szCs w:val="24"/>
          <w:lang w:eastAsia="ja-JP"/>
        </w:rPr>
        <w:t>“Men of common intelligence cannot be requi</w:t>
      </w:r>
      <w:r>
        <w:rPr>
          <w:rFonts w:ascii="Palatino Linotype" w:eastAsia="Times New Roman" w:hAnsi="Palatino Linotype" w:cs="Amiri Quran"/>
          <w:sz w:val="24"/>
          <w:szCs w:val="24"/>
          <w:lang w:eastAsia="ja-JP"/>
        </w:rPr>
        <w:t>red to guess at the meaning of [an] enactment.”</w:t>
      </w:r>
      <w:r>
        <w:rPr>
          <w:rFonts w:ascii="Palatino Linotype" w:eastAsia="Times New Roman" w:hAnsi="Palatino Linotype" w:cs="Amiri Quran"/>
          <w:sz w:val="24"/>
          <w:szCs w:val="24"/>
          <w:vertAlign w:val="subscript"/>
          <w:lang w:eastAsia="ja-JP"/>
        </w:rPr>
        <w:t>[3]</w:t>
      </w:r>
      <w:r>
        <w:rPr>
          <w:rFonts w:ascii="Palatino Linotype" w:eastAsia="Times New Roman" w:hAnsi="Palatino Linotype" w:cs="Amiri Quran"/>
          <w:sz w:val="24"/>
          <w:szCs w:val="24"/>
          <w:lang w:eastAsia="ja-JP"/>
        </w:rPr>
        <w:t>In other situations, a statute may be unconstitutionally vague because the statute is worded in a standardless way that invites arbitrary enforcement. In this vein, the Court has invalidated two kinds of la</w:t>
      </w:r>
      <w:r>
        <w:rPr>
          <w:rFonts w:ascii="Palatino Linotype" w:eastAsia="Times New Roman" w:hAnsi="Palatino Linotype" w:cs="Amiri Quran"/>
          <w:sz w:val="24"/>
          <w:szCs w:val="24"/>
          <w:lang w:eastAsia="ja-JP"/>
        </w:rPr>
        <w:t>ws as “void for vagueness”: (1) laws that define criminal offenses; and (2) laws that fix the permissible sentences for criminal offenses. With respect to laws that define criminal offenses, the Court has required that a penal statute provide the definitio</w:t>
      </w:r>
      <w:r>
        <w:rPr>
          <w:rFonts w:ascii="Palatino Linotype" w:eastAsia="Times New Roman" w:hAnsi="Palatino Linotype" w:cs="Amiri Quran"/>
          <w:sz w:val="24"/>
          <w:szCs w:val="24"/>
          <w:lang w:eastAsia="ja-JP"/>
        </w:rPr>
        <w:t>n of the offense with “sufficient definiteness that ordinary people can understand what conduct is prohibited and in a manner that does not encourage arbitrary and discriminatory enforcement.</w:t>
      </w:r>
      <w:r>
        <w:rPr>
          <w:rFonts w:ascii="Palatino Linotype" w:eastAsia="Times New Roman" w:hAnsi="Palatino Linotype" w:cs="Amiri Quran"/>
          <w:sz w:val="24"/>
          <w:szCs w:val="24"/>
          <w:vertAlign w:val="subscript"/>
          <w:lang w:eastAsia="ja-JP"/>
        </w:rPr>
        <w:t>[4]</w:t>
      </w:r>
    </w:p>
    <w:p w:rsidR="00A338A3" w:rsidRDefault="000D3A1F">
      <w:pPr>
        <w:spacing w:after="0" w:line="360" w:lineRule="auto"/>
        <w:ind w:left="720" w:right="900" w:firstLine="720"/>
        <w:rPr>
          <w:rFonts w:ascii="Palatino Linotype" w:eastAsia="Times New Roman" w:hAnsi="Palatino Linotype" w:cs="Amiri Quran"/>
          <w:sz w:val="24"/>
          <w:szCs w:val="24"/>
          <w:lang w:eastAsia="ja-JP"/>
        </w:rPr>
      </w:pPr>
      <w:r>
        <w:rPr>
          <w:rFonts w:ascii="Palatino Linotype" w:eastAsia="Times New Roman" w:hAnsi="Palatino Linotype" w:cs="Amiri Quran"/>
          <w:sz w:val="24"/>
          <w:szCs w:val="24"/>
          <w:lang w:eastAsia="ja-JP"/>
        </w:rPr>
        <w:t>Conceptually related to the problem of definiteness in crimin</w:t>
      </w:r>
      <w:r>
        <w:rPr>
          <w:rFonts w:ascii="Palatino Linotype" w:eastAsia="Times New Roman" w:hAnsi="Palatino Linotype" w:cs="Amiri Quran"/>
          <w:sz w:val="24"/>
          <w:szCs w:val="24"/>
          <w:lang w:eastAsia="ja-JP"/>
        </w:rPr>
        <w:t>al statutes is the problem of notice. Ordinarily, it can be said that ignorance of the law affords no excuse, or, in other instances, that the nature of the subject matter or conduct may be sufficient to alert one that there are laws which must be observed</w:t>
      </w:r>
      <w:r>
        <w:rPr>
          <w:rFonts w:ascii="Palatino Linotype" w:eastAsia="Times New Roman" w:hAnsi="Palatino Linotype" w:cs="Amiri Quran"/>
          <w:sz w:val="24"/>
          <w:szCs w:val="24"/>
          <w:lang w:eastAsia="ja-JP"/>
        </w:rPr>
        <w:t xml:space="preserve">. On occasion the Court has even approved otherwise vague statutes because the statute forbade only “willful” violations, which the Court construed as </w:t>
      </w:r>
      <w:r>
        <w:rPr>
          <w:rFonts w:ascii="Palatino Linotype" w:eastAsia="Times New Roman" w:hAnsi="Palatino Linotype" w:cs="Amiri Quran"/>
          <w:i/>
          <w:iCs/>
          <w:sz w:val="24"/>
          <w:szCs w:val="24"/>
          <w:lang w:eastAsia="ja-JP"/>
        </w:rPr>
        <w:t xml:space="preserve">requiring knowledge of the illegal </w:t>
      </w:r>
      <w:r>
        <w:rPr>
          <w:rFonts w:ascii="Palatino Linotype" w:eastAsia="Times New Roman" w:hAnsi="Palatino Linotype" w:cs="Amiri Quran"/>
          <w:i/>
          <w:iCs/>
          <w:sz w:val="24"/>
          <w:szCs w:val="24"/>
          <w:lang w:eastAsia="ja-JP"/>
        </w:rPr>
        <w:lastRenderedPageBreak/>
        <w:t>nature of the proscribed conduct</w:t>
      </w:r>
      <w:r>
        <w:rPr>
          <w:rFonts w:ascii="Palatino Linotype" w:eastAsia="Times New Roman" w:hAnsi="Palatino Linotype" w:cs="Amiri Quran"/>
          <w:sz w:val="24"/>
          <w:szCs w:val="24"/>
          <w:lang w:eastAsia="ja-JP"/>
        </w:rPr>
        <w:t>.  Where conduct is not in and of itse</w:t>
      </w:r>
      <w:r>
        <w:rPr>
          <w:rFonts w:ascii="Palatino Linotype" w:eastAsia="Times New Roman" w:hAnsi="Palatino Linotype" w:cs="Amiri Quran"/>
          <w:sz w:val="24"/>
          <w:szCs w:val="24"/>
          <w:lang w:eastAsia="ja-JP"/>
        </w:rPr>
        <w:t xml:space="preserve">lf blameworthy, however, </w:t>
      </w:r>
      <w:r>
        <w:rPr>
          <w:rFonts w:ascii="Palatino Linotype" w:eastAsia="Times New Roman" w:hAnsi="Palatino Linotype" w:cs="Amiri Quran"/>
          <w:i/>
          <w:iCs/>
          <w:sz w:val="24"/>
          <w:szCs w:val="24"/>
          <w:lang w:eastAsia="ja-JP"/>
        </w:rPr>
        <w:t>a criminal statute may not impose a legal duty without notice</w:t>
      </w:r>
      <w:r>
        <w:rPr>
          <w:rFonts w:ascii="Palatino Linotype" w:eastAsia="Times New Roman" w:hAnsi="Palatino Linotype" w:cs="Amiri Quran"/>
          <w:sz w:val="24"/>
          <w:szCs w:val="24"/>
          <w:lang w:eastAsia="ja-JP"/>
        </w:rPr>
        <w:t>.</w:t>
      </w:r>
    </w:p>
    <w:p w:rsidR="00A338A3" w:rsidRDefault="00A338A3">
      <w:pPr>
        <w:spacing w:after="0" w:line="360" w:lineRule="auto"/>
        <w:ind w:left="720" w:right="900" w:firstLine="720"/>
        <w:rPr>
          <w:rFonts w:ascii="Palatino Linotype" w:eastAsia="Times New Roman" w:hAnsi="Palatino Linotype" w:cs="Amiri Quran"/>
          <w:sz w:val="24"/>
          <w:szCs w:val="24"/>
          <w:lang w:eastAsia="ja-JP"/>
        </w:rPr>
      </w:pPr>
    </w:p>
    <w:p w:rsidR="00A338A3" w:rsidRDefault="000D3A1F">
      <w:pPr>
        <w:spacing w:after="0" w:line="360" w:lineRule="auto"/>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u w:val="single"/>
          <w:lang w:eastAsia="ja-JP"/>
        </w:rPr>
        <w:t>Entrapment</w:t>
      </w:r>
      <w:r>
        <w:rPr>
          <w:rFonts w:ascii="Palatino Linotype" w:eastAsia="Times New Roman" w:hAnsi="Palatino Linotype" w:cs="Amiri Quran"/>
          <w:sz w:val="24"/>
          <w:szCs w:val="24"/>
          <w:lang w:eastAsia="ja-JP"/>
        </w:rPr>
        <w:t>:</w:t>
      </w:r>
      <w:r>
        <w:rPr>
          <w:rFonts w:ascii="Palatino Linotype" w:eastAsia="Times New Roman" w:hAnsi="Palatino Linotype" w:cs="Amiri Quran"/>
          <w:sz w:val="24"/>
          <w:szCs w:val="24"/>
          <w:vertAlign w:val="superscript"/>
          <w:lang w:eastAsia="ja-JP"/>
        </w:rPr>
        <w:t>[D]</w:t>
      </w:r>
      <w:r>
        <w:rPr>
          <w:rFonts w:ascii="Palatino Linotype" w:eastAsia="Times New Roman" w:hAnsi="Palatino Linotype" w:cs="Amiri Quran"/>
          <w:sz w:val="24"/>
          <w:szCs w:val="24"/>
          <w:lang w:eastAsia="ja-JP"/>
        </w:rPr>
        <w:t>The Court has employed the so-called “subjective approach” in evaluating the defense of entrapment.</w:t>
      </w:r>
      <w:r>
        <w:rPr>
          <w:rFonts w:ascii="Palatino Linotype" w:eastAsia="Times New Roman" w:hAnsi="Palatino Linotype" w:cs="Amiri Quran"/>
          <w:sz w:val="24"/>
          <w:szCs w:val="24"/>
          <w:vertAlign w:val="subscript"/>
          <w:lang w:eastAsia="ja-JP"/>
        </w:rPr>
        <w:t>[1]</w:t>
      </w:r>
      <w:r>
        <w:rPr>
          <w:rFonts w:ascii="Palatino Linotype" w:eastAsia="Times New Roman" w:hAnsi="Palatino Linotype" w:cs="Amiri Quran"/>
          <w:sz w:val="24"/>
          <w:szCs w:val="24"/>
          <w:lang w:eastAsia="ja-JP"/>
        </w:rPr>
        <w:t xml:space="preserve"> This subjective approach follows a two-pronged ana</w:t>
      </w:r>
      <w:r>
        <w:rPr>
          <w:rFonts w:ascii="Palatino Linotype" w:eastAsia="Times New Roman" w:hAnsi="Palatino Linotype" w:cs="Amiri Quran"/>
          <w:sz w:val="24"/>
          <w:szCs w:val="24"/>
          <w:lang w:eastAsia="ja-JP"/>
        </w:rPr>
        <w:t>lysis. First, the question is asked whether the offense was induced by a government agent. Second, if the government has induced the defendant to break the law, “the prosecution must prove beyond reasonable doubt that the defendant was disposed to commit t</w:t>
      </w:r>
      <w:r>
        <w:rPr>
          <w:rFonts w:ascii="Palatino Linotype" w:eastAsia="Times New Roman" w:hAnsi="Palatino Linotype" w:cs="Amiri Quran"/>
          <w:sz w:val="24"/>
          <w:szCs w:val="24"/>
          <w:lang w:eastAsia="ja-JP"/>
        </w:rPr>
        <w:t>he criminal act prior to first being approached by Government agents.”</w:t>
      </w:r>
      <w:r>
        <w:rPr>
          <w:rFonts w:ascii="Palatino Linotype" w:eastAsia="Times New Roman" w:hAnsi="Palatino Linotype" w:cs="Amiri Quran"/>
          <w:sz w:val="24"/>
          <w:szCs w:val="24"/>
          <w:vertAlign w:val="subscript"/>
          <w:lang w:eastAsia="ja-JP"/>
        </w:rPr>
        <w:t>[2]</w:t>
      </w:r>
      <w:r>
        <w:rPr>
          <w:rFonts w:ascii="Palatino Linotype" w:eastAsia="Times New Roman" w:hAnsi="Palatino Linotype" w:cs="Amiri Quran"/>
          <w:sz w:val="24"/>
          <w:szCs w:val="24"/>
          <w:lang w:eastAsia="ja-JP"/>
        </w:rPr>
        <w:t xml:space="preserve"> If the defendant can be shown to have been ready and willing to commit the crime whenever the opportunity presented itself, the defense of entrapment is unavailing, no matter the deg</w:t>
      </w:r>
      <w:r>
        <w:rPr>
          <w:rFonts w:ascii="Palatino Linotype" w:eastAsia="Times New Roman" w:hAnsi="Palatino Linotype" w:cs="Amiri Quran"/>
          <w:sz w:val="24"/>
          <w:szCs w:val="24"/>
          <w:lang w:eastAsia="ja-JP"/>
        </w:rPr>
        <w:t>ree of inducement.</w:t>
      </w:r>
      <w:r>
        <w:rPr>
          <w:rFonts w:ascii="Palatino Linotype" w:eastAsia="Times New Roman" w:hAnsi="Palatino Linotype" w:cs="Amiri Quran"/>
          <w:sz w:val="24"/>
          <w:szCs w:val="24"/>
          <w:vertAlign w:val="subscript"/>
          <w:lang w:eastAsia="ja-JP"/>
        </w:rPr>
        <w:t>[3]</w:t>
      </w:r>
      <w:r>
        <w:rPr>
          <w:rFonts w:ascii="Palatino Linotype" w:eastAsia="Times New Roman" w:hAnsi="Palatino Linotype" w:cs="Amiri Quran"/>
          <w:sz w:val="24"/>
          <w:szCs w:val="24"/>
          <w:lang w:eastAsia="ja-JP"/>
        </w:rPr>
        <w:t xml:space="preserve"> On the other hand, “when the Government’s quest for conviction leads to the apprehension of an otherwise law-abiding citizen who, if left to his own devices, likely would never run afoul of the law, the courts should intervene.”</w:t>
      </w:r>
      <w:r>
        <w:rPr>
          <w:rFonts w:ascii="Palatino Linotype" w:eastAsia="Times New Roman" w:hAnsi="Palatino Linotype" w:cs="Amiri Quran"/>
          <w:sz w:val="24"/>
          <w:szCs w:val="24"/>
          <w:vertAlign w:val="subscript"/>
          <w:lang w:eastAsia="ja-JP"/>
        </w:rPr>
        <w:t>[4]</w:t>
      </w:r>
    </w:p>
    <w:p w:rsidR="00A338A3" w:rsidRDefault="000D3A1F">
      <w:pPr>
        <w:spacing w:after="0" w:line="360" w:lineRule="auto"/>
        <w:ind w:right="900"/>
        <w:rPr>
          <w:rFonts w:ascii="Palatino Linotype" w:eastAsia="Times New Roman" w:hAnsi="Palatino Linotype" w:cs="Amiri Quran"/>
          <w:i/>
          <w:iCs/>
          <w:sz w:val="24"/>
          <w:szCs w:val="24"/>
          <w:lang w:eastAsia="ja-JP"/>
        </w:rPr>
      </w:pPr>
      <w:r>
        <w:rPr>
          <w:rFonts w:ascii="Palatino Linotype" w:eastAsia="Times New Roman" w:hAnsi="Palatino Linotype" w:cs="Amiri Quran"/>
          <w:i/>
          <w:iCs/>
          <w:sz w:val="20"/>
          <w:szCs w:val="20"/>
          <w:lang w:eastAsia="ja-JP"/>
        </w:rPr>
        <w:tab/>
      </w:r>
      <w:r>
        <w:rPr>
          <w:rFonts w:ascii="Palatino Linotype" w:eastAsia="Times New Roman" w:hAnsi="Palatino Linotype" w:cs="Amiri Quran"/>
          <w:i/>
          <w:iCs/>
          <w:sz w:val="20"/>
          <w:szCs w:val="20"/>
          <w:u w:val="single"/>
          <w:lang w:eastAsia="ja-JP"/>
        </w:rPr>
        <w:t>We, the People, pause to state the fact that the presumptive evidence is strong enough to reasonably ascertain that a custodial arrest for Richard</w:t>
      </w:r>
      <w:r>
        <w:rPr>
          <w:rFonts w:ascii="Palatino Linotype" w:eastAsia="Times New Roman" w:hAnsi="Palatino Linotype" w:cs="Amiri Quran"/>
          <w:i/>
          <w:iCs/>
          <w:sz w:val="20"/>
          <w:szCs w:val="20"/>
          <w:lang w:eastAsia="ja-JP"/>
        </w:rPr>
        <w:t>-</w:t>
      </w:r>
      <w:r>
        <w:rPr>
          <w:rFonts w:ascii="Palatino Linotype" w:eastAsia="Times New Roman" w:hAnsi="Palatino Linotype" w:cs="Amiri Quran"/>
          <w:i/>
          <w:iCs/>
          <w:sz w:val="20"/>
          <w:szCs w:val="20"/>
          <w:u w:val="single"/>
          <w:lang w:eastAsia="ja-JP"/>
        </w:rPr>
        <w:t>[r e d a c t e d ] was already awaiting him for the charge of “Contempt”, based on the video and audio footag</w:t>
      </w:r>
      <w:r>
        <w:rPr>
          <w:rFonts w:ascii="Palatino Linotype" w:eastAsia="Times New Roman" w:hAnsi="Palatino Linotype" w:cs="Amiri Quran"/>
          <w:i/>
          <w:iCs/>
          <w:sz w:val="20"/>
          <w:szCs w:val="20"/>
          <w:u w:val="single"/>
          <w:lang w:eastAsia="ja-JP"/>
        </w:rPr>
        <w:t>e that has been made widely-available across the internet, through several outlets and sources. (will be made available upon request, in the case of a “hard-copy” petition; as an “Exhibit” for electronic transmissions, via Affidavit: attached)</w:t>
      </w:r>
    </w:p>
    <w:p w:rsidR="00A338A3" w:rsidRDefault="00A338A3">
      <w:pPr>
        <w:spacing w:after="0" w:line="360" w:lineRule="auto"/>
        <w:ind w:left="720" w:right="900" w:firstLine="720"/>
        <w:rPr>
          <w:rFonts w:ascii="Palatino Linotype" w:eastAsia="Times New Roman" w:hAnsi="Palatino Linotype" w:cs="Amiri Quran"/>
          <w:sz w:val="24"/>
          <w:szCs w:val="24"/>
          <w:lang w:eastAsia="ja-JP"/>
        </w:rPr>
      </w:pPr>
    </w:p>
    <w:p w:rsidR="00A338A3" w:rsidRDefault="000D3A1F">
      <w:pPr>
        <w:spacing w:after="0" w:line="360" w:lineRule="auto"/>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u w:val="single"/>
          <w:lang w:eastAsia="ja-JP"/>
        </w:rPr>
        <w:lastRenderedPageBreak/>
        <w:t>Rights of P</w:t>
      </w:r>
      <w:r>
        <w:rPr>
          <w:rFonts w:ascii="Palatino Linotype" w:eastAsia="Times New Roman" w:hAnsi="Palatino Linotype" w:cs="Amiri Quran"/>
          <w:sz w:val="24"/>
          <w:szCs w:val="24"/>
          <w:u w:val="single"/>
          <w:lang w:eastAsia="ja-JP"/>
        </w:rPr>
        <w:t>risoners</w:t>
      </w:r>
      <w:r>
        <w:rPr>
          <w:rFonts w:ascii="Palatino Linotype" w:eastAsia="Times New Roman" w:hAnsi="Palatino Linotype" w:cs="Amiri Quran"/>
          <w:sz w:val="24"/>
          <w:szCs w:val="24"/>
          <w:lang w:eastAsia="ja-JP"/>
        </w:rPr>
        <w:t>:</w:t>
      </w:r>
      <w:r>
        <w:rPr>
          <w:rFonts w:ascii="Palatino Linotype" w:eastAsia="Times New Roman" w:hAnsi="Palatino Linotype" w:cs="Amiri Quran"/>
          <w:sz w:val="24"/>
          <w:szCs w:val="24"/>
          <w:vertAlign w:val="superscript"/>
          <w:lang w:eastAsia="ja-JP"/>
        </w:rPr>
        <w:t xml:space="preserve">[E] </w:t>
      </w:r>
      <w:r>
        <w:rPr>
          <w:rFonts w:ascii="Palatino Linotype" w:eastAsia="Times New Roman" w:hAnsi="Palatino Linotype" w:cs="Amiri Quran"/>
          <w:sz w:val="24"/>
          <w:szCs w:val="24"/>
          <w:lang w:eastAsia="ja-JP"/>
        </w:rPr>
        <w:t>Until relatively recently the view prevailed that a prisoner “</w:t>
      </w:r>
      <w:r>
        <w:rPr>
          <w:rFonts w:ascii="Palatino Linotype" w:eastAsia="Times New Roman" w:hAnsi="Palatino Linotype" w:cs="Amiri Quran"/>
          <w:i/>
          <w:iCs/>
          <w:sz w:val="24"/>
          <w:szCs w:val="24"/>
          <w:lang w:eastAsia="ja-JP"/>
        </w:rPr>
        <w:t>has, as a consequence of his crime, not only forfeited his liberty, but all his personal rights except those which the law in its humanity accords to him. He is for the time being t</w:t>
      </w:r>
      <w:r>
        <w:rPr>
          <w:rFonts w:ascii="Palatino Linotype" w:eastAsia="Times New Roman" w:hAnsi="Palatino Linotype" w:cs="Amiri Quran"/>
          <w:i/>
          <w:iCs/>
          <w:sz w:val="24"/>
          <w:szCs w:val="24"/>
          <w:lang w:eastAsia="ja-JP"/>
        </w:rPr>
        <w:t>he slave of the state</w:t>
      </w:r>
      <w:r>
        <w:rPr>
          <w:rFonts w:ascii="Palatino Linotype" w:eastAsia="Times New Roman" w:hAnsi="Palatino Linotype" w:cs="Amiri Quran"/>
          <w:sz w:val="24"/>
          <w:szCs w:val="24"/>
          <w:lang w:eastAsia="ja-JP"/>
        </w:rPr>
        <w:t>.”</w:t>
      </w:r>
      <w:r>
        <w:rPr>
          <w:rFonts w:ascii="Palatino Linotype" w:eastAsia="Times New Roman" w:hAnsi="Palatino Linotype" w:cs="Amiri Quran"/>
          <w:sz w:val="24"/>
          <w:szCs w:val="24"/>
          <w:vertAlign w:val="subscript"/>
          <w:lang w:eastAsia="ja-JP"/>
        </w:rPr>
        <w:t>[1]</w:t>
      </w:r>
      <w:r>
        <w:rPr>
          <w:rFonts w:ascii="Palatino Linotype" w:eastAsia="Times New Roman" w:hAnsi="Palatino Linotype" w:cs="Amiri Quran"/>
          <w:sz w:val="24"/>
          <w:szCs w:val="24"/>
          <w:lang w:eastAsia="ja-JP"/>
        </w:rPr>
        <w:t xml:space="preserve"> This view is not now the law, and may never have been wholly correct. In 1948, the Court declared that “</w:t>
      </w:r>
      <w:r>
        <w:rPr>
          <w:rFonts w:ascii="Palatino Linotype" w:eastAsia="Times New Roman" w:hAnsi="Palatino Linotype" w:cs="Amiri Quran"/>
          <w:i/>
          <w:iCs/>
          <w:sz w:val="24"/>
          <w:szCs w:val="24"/>
          <w:lang w:eastAsia="ja-JP"/>
        </w:rPr>
        <w:t>lawful incarceration brings about the necessary withdrawal or limitation of many privileges and rights</w:t>
      </w:r>
      <w:r>
        <w:rPr>
          <w:rFonts w:ascii="Palatino Linotype" w:eastAsia="Times New Roman" w:hAnsi="Palatino Linotype" w:cs="Amiri Quran"/>
          <w:sz w:val="24"/>
          <w:szCs w:val="24"/>
          <w:lang w:eastAsia="ja-JP"/>
        </w:rPr>
        <w:t>”;</w:t>
      </w:r>
      <w:hyperlink r:id="rId8" w:anchor="fn1265amd14" w:history="1">
        <w:r>
          <w:rPr>
            <w:rStyle w:val="Hyperlink"/>
            <w:rFonts w:ascii="Palatino Linotype" w:eastAsia="Times New Roman" w:hAnsi="Palatino Linotype" w:cs="Amiri Quran"/>
            <w:color w:val="auto"/>
            <w:sz w:val="24"/>
            <w:szCs w:val="24"/>
            <w:vertAlign w:val="subscript"/>
            <w:lang w:eastAsia="ja-JP"/>
          </w:rPr>
          <w:t>[2]</w:t>
        </w:r>
      </w:hyperlink>
      <w:r>
        <w:rPr>
          <w:rFonts w:ascii="Palatino Linotype" w:eastAsia="Times New Roman" w:hAnsi="Palatino Linotype" w:cs="Amiri Quran"/>
          <w:sz w:val="24"/>
          <w:szCs w:val="24"/>
          <w:lang w:eastAsia="ja-JP"/>
        </w:rPr>
        <w:t xml:space="preserve"> “many,” indicated less than “all,” and it was clear that the Due Process and Equal Protection Clauses to some extent do apply to prisoners.</w:t>
      </w:r>
      <w:hyperlink r:id="rId9" w:anchor="fn1266amd14" w:history="1">
        <w:r>
          <w:rPr>
            <w:rStyle w:val="Hyperlink"/>
            <w:rFonts w:ascii="Palatino Linotype" w:eastAsia="Times New Roman" w:hAnsi="Palatino Linotype" w:cs="Amiri Quran"/>
            <w:color w:val="auto"/>
            <w:sz w:val="24"/>
            <w:szCs w:val="24"/>
            <w:vertAlign w:val="subscript"/>
            <w:lang w:eastAsia="ja-JP"/>
          </w:rPr>
          <w:t>[3]</w:t>
        </w:r>
      </w:hyperlink>
      <w:r>
        <w:rPr>
          <w:rFonts w:ascii="Palatino Linotype" w:eastAsia="Times New Roman" w:hAnsi="Palatino Linotype" w:cs="Amiri Quran"/>
          <w:sz w:val="24"/>
          <w:szCs w:val="24"/>
          <w:lang w:eastAsia="ja-JP"/>
        </w:rPr>
        <w:t>More direct acknowledgment of constitutional protection came in 1972: “</w:t>
      </w:r>
      <w:r>
        <w:rPr>
          <w:rFonts w:ascii="Palatino Linotype" w:eastAsia="Times New Roman" w:hAnsi="Palatino Linotype" w:cs="Amiri Quran"/>
          <w:i/>
          <w:iCs/>
          <w:sz w:val="24"/>
          <w:szCs w:val="24"/>
          <w:lang w:eastAsia="ja-JP"/>
        </w:rPr>
        <w:t>federal courts sit not to supervise prisons but to en</w:t>
      </w:r>
      <w:r>
        <w:rPr>
          <w:rFonts w:ascii="Palatino Linotype" w:eastAsia="Times New Roman" w:hAnsi="Palatino Linotype" w:cs="Amiri Quran"/>
          <w:i/>
          <w:iCs/>
          <w:sz w:val="24"/>
          <w:szCs w:val="24"/>
          <w:lang w:eastAsia="ja-JP"/>
        </w:rPr>
        <w:t>force the constitutional rights of all ‘persons,’ which include prisoners. We are not unmindful that prison officials must be accorded latitude in the administration of prison affairs, and that prisoners necessarily are subject to appropriate rules and reg</w:t>
      </w:r>
      <w:r>
        <w:rPr>
          <w:rFonts w:ascii="Palatino Linotype" w:eastAsia="Times New Roman" w:hAnsi="Palatino Linotype" w:cs="Amiri Quran"/>
          <w:i/>
          <w:iCs/>
          <w:sz w:val="24"/>
          <w:szCs w:val="24"/>
          <w:lang w:eastAsia="ja-JP"/>
        </w:rPr>
        <w:t>ulations. But persons in prison, like other individuals, have the right to petition the government for redress of grievances</w:t>
      </w:r>
      <w:r>
        <w:rPr>
          <w:rFonts w:ascii="Palatino Linotype" w:eastAsia="Times New Roman" w:hAnsi="Palatino Linotype" w:cs="Amiri Quran"/>
          <w:sz w:val="24"/>
          <w:szCs w:val="24"/>
          <w:lang w:eastAsia="ja-JP"/>
        </w:rPr>
        <w:t xml:space="preserve"> . . . .”</w:t>
      </w:r>
      <w:bookmarkStart w:id="11" w:name="_Hlk69292211"/>
      <w:r>
        <w:rPr>
          <w:rFonts w:ascii="Palatino Linotype" w:eastAsia="Times New Roman" w:hAnsi="Palatino Linotype" w:cs="Amiri Quran"/>
          <w:sz w:val="24"/>
          <w:szCs w:val="24"/>
          <w:vertAlign w:val="subscript"/>
          <w:lang w:eastAsia="ja-JP"/>
        </w:rPr>
        <w:t>[4]</w:t>
      </w:r>
      <w:bookmarkEnd w:id="11"/>
      <w:r>
        <w:rPr>
          <w:rFonts w:ascii="Palatino Linotype" w:eastAsia="Times New Roman" w:hAnsi="Palatino Linotype" w:cs="Amiri Quran"/>
          <w:sz w:val="24"/>
          <w:szCs w:val="24"/>
          <w:lang w:eastAsia="ja-JP"/>
        </w:rPr>
        <w:t xml:space="preserve"> However, while the Court affirmed that federal courts have the responsibility to scrutinize prison practices alleged to</w:t>
      </w:r>
      <w:r>
        <w:rPr>
          <w:rFonts w:ascii="Palatino Linotype" w:eastAsia="Times New Roman" w:hAnsi="Palatino Linotype" w:cs="Amiri Quran"/>
          <w:sz w:val="24"/>
          <w:szCs w:val="24"/>
          <w:lang w:eastAsia="ja-JP"/>
        </w:rPr>
        <w:t xml:space="preserve"> violate the Constitution, at the same time concerns of federalism and of judicial restraint caused the Court to emphasize the necessity of deference to the judgments of prison officials and others with responsibility for administering such systems.</w:t>
      </w:r>
      <w:r>
        <w:rPr>
          <w:rFonts w:ascii="Palatino Linotype" w:eastAsia="Times New Roman" w:hAnsi="Palatino Linotype" w:cs="Amiri Quran"/>
          <w:sz w:val="24"/>
          <w:szCs w:val="24"/>
          <w:vertAlign w:val="subscript"/>
          <w:lang w:eastAsia="ja-JP"/>
        </w:rPr>
        <w:t>[5]</w:t>
      </w:r>
    </w:p>
    <w:p w:rsidR="00A338A3" w:rsidRDefault="000D3A1F">
      <w:pPr>
        <w:spacing w:after="0" w:line="360" w:lineRule="auto"/>
        <w:ind w:left="720" w:right="900" w:firstLine="720"/>
        <w:rPr>
          <w:rFonts w:ascii="Palatino Linotype" w:eastAsia="Times New Roman" w:hAnsi="Palatino Linotype" w:cs="Amiri Quran"/>
          <w:sz w:val="24"/>
          <w:szCs w:val="24"/>
          <w:lang w:eastAsia="ja-JP"/>
        </w:rPr>
      </w:pPr>
      <w:r>
        <w:rPr>
          <w:rFonts w:ascii="Palatino Linotype" w:eastAsia="Times New Roman" w:hAnsi="Palatino Linotype" w:cs="Amiri Quran"/>
          <w:sz w:val="24"/>
          <w:szCs w:val="24"/>
          <w:lang w:eastAsia="ja-JP"/>
        </w:rPr>
        <w:t>Sav</w:t>
      </w:r>
      <w:r>
        <w:rPr>
          <w:rFonts w:ascii="Palatino Linotype" w:eastAsia="Times New Roman" w:hAnsi="Palatino Linotype" w:cs="Amiri Quran"/>
          <w:sz w:val="24"/>
          <w:szCs w:val="24"/>
          <w:lang w:eastAsia="ja-JP"/>
        </w:rPr>
        <w:t xml:space="preserve">e for challenges to conditions of confinement of pretrial detainees, the Court has generally treated challenges to prison conditions as a whole under the </w:t>
      </w:r>
      <w:r>
        <w:rPr>
          <w:rFonts w:ascii="Palatino Linotype" w:eastAsia="Times New Roman" w:hAnsi="Palatino Linotype" w:cs="Amiri Quran"/>
          <w:i/>
          <w:iCs/>
          <w:sz w:val="24"/>
          <w:szCs w:val="24"/>
          <w:lang w:eastAsia="ja-JP"/>
        </w:rPr>
        <w:t>Cruel and Unusual Punishments Clause</w:t>
      </w:r>
      <w:r>
        <w:rPr>
          <w:rFonts w:ascii="Palatino Linotype" w:eastAsia="Times New Roman" w:hAnsi="Palatino Linotype" w:cs="Amiri Quran"/>
          <w:sz w:val="24"/>
          <w:szCs w:val="24"/>
          <w:lang w:eastAsia="ja-JP"/>
        </w:rPr>
        <w:t xml:space="preserve"> of </w:t>
      </w:r>
      <w:r>
        <w:rPr>
          <w:rFonts w:ascii="Palatino Linotype" w:eastAsia="Times New Roman" w:hAnsi="Palatino Linotype" w:cs="Amiri Quran"/>
          <w:sz w:val="24"/>
          <w:szCs w:val="24"/>
          <w:lang w:eastAsia="ja-JP"/>
        </w:rPr>
        <w:lastRenderedPageBreak/>
        <w:t xml:space="preserve">the </w:t>
      </w:r>
      <w:r>
        <w:rPr>
          <w:rFonts w:ascii="Palatino Linotype" w:eastAsia="Times New Roman" w:hAnsi="Palatino Linotype" w:cs="Amiri Quran"/>
          <w:i/>
          <w:iCs/>
          <w:sz w:val="24"/>
          <w:szCs w:val="24"/>
          <w:lang w:eastAsia="ja-JP"/>
        </w:rPr>
        <w:t>Eighth Amendment</w:t>
      </w:r>
      <w:r>
        <w:rPr>
          <w:rFonts w:ascii="Palatino Linotype" w:eastAsia="Times New Roman" w:hAnsi="Palatino Linotype" w:cs="Amiri Quran"/>
          <w:sz w:val="24"/>
          <w:szCs w:val="24"/>
          <w:lang w:eastAsia="ja-JP"/>
        </w:rPr>
        <w:t>, while challenges to particular incidents</w:t>
      </w:r>
      <w:r>
        <w:rPr>
          <w:rFonts w:ascii="Palatino Linotype" w:eastAsia="Times New Roman" w:hAnsi="Palatino Linotype" w:cs="Amiri Quran"/>
          <w:sz w:val="24"/>
          <w:szCs w:val="24"/>
          <w:lang w:eastAsia="ja-JP"/>
        </w:rPr>
        <w:t xml:space="preserve"> and practices are pursued under the Due Process Clause</w:t>
      </w:r>
      <w:r>
        <w:rPr>
          <w:rFonts w:ascii="Palatino Linotype" w:eastAsia="Times New Roman" w:hAnsi="Palatino Linotype" w:cs="Amiri Quran"/>
          <w:sz w:val="24"/>
          <w:szCs w:val="24"/>
          <w:vertAlign w:val="subscript"/>
          <w:lang w:eastAsia="ja-JP"/>
        </w:rPr>
        <w:t>[6]</w:t>
      </w:r>
      <w:r>
        <w:rPr>
          <w:rFonts w:ascii="Palatino Linotype" w:eastAsia="Times New Roman" w:hAnsi="Palatino Linotype" w:cs="Amiri Quran"/>
          <w:sz w:val="24"/>
          <w:szCs w:val="24"/>
          <w:lang w:eastAsia="ja-JP"/>
        </w:rPr>
        <w:t xml:space="preserve"> or more specific provisions, such as the First Amendment’s speech and religion clauses. Prior to formulating its current approach, the Court recognized several rights of prisoners. Prisoners have t</w:t>
      </w:r>
      <w:r>
        <w:rPr>
          <w:rFonts w:ascii="Palatino Linotype" w:eastAsia="Times New Roman" w:hAnsi="Palatino Linotype" w:cs="Amiri Quran"/>
          <w:sz w:val="24"/>
          <w:szCs w:val="24"/>
          <w:lang w:eastAsia="ja-JP"/>
        </w:rPr>
        <w:t>he right to petition for redress of grievances, which includes access to the courts for purposes of presenting their complaints,</w:t>
      </w:r>
      <w:r>
        <w:rPr>
          <w:rFonts w:ascii="Palatino Linotype" w:eastAsia="Times New Roman" w:hAnsi="Palatino Linotype" w:cs="Amiri Quran"/>
          <w:sz w:val="24"/>
          <w:szCs w:val="24"/>
          <w:vertAlign w:val="subscript"/>
          <w:lang w:eastAsia="ja-JP"/>
        </w:rPr>
        <w:t>[7]</w:t>
      </w:r>
      <w:r>
        <w:rPr>
          <w:rFonts w:ascii="Palatino Linotype" w:eastAsia="Times New Roman" w:hAnsi="Palatino Linotype" w:cs="Amiri Quran"/>
          <w:sz w:val="24"/>
          <w:szCs w:val="24"/>
          <w:lang w:eastAsia="ja-JP"/>
        </w:rPr>
        <w:t>and to bring actions in federal courts to recover for damages wrongfully done them by prison administrators.</w:t>
      </w:r>
      <w:r>
        <w:rPr>
          <w:rFonts w:ascii="Palatino Linotype" w:eastAsia="Times New Roman" w:hAnsi="Palatino Linotype" w:cs="Amiri Quran"/>
          <w:sz w:val="24"/>
          <w:szCs w:val="24"/>
          <w:vertAlign w:val="subscript"/>
          <w:lang w:eastAsia="ja-JP"/>
        </w:rPr>
        <w:t xml:space="preserve">[8] </w:t>
      </w:r>
      <w:r>
        <w:rPr>
          <w:rFonts w:ascii="Palatino Linotype" w:eastAsia="Times New Roman" w:hAnsi="Palatino Linotype" w:cs="Amiri Quran"/>
          <w:sz w:val="24"/>
          <w:szCs w:val="24"/>
          <w:lang w:eastAsia="ja-JP"/>
        </w:rPr>
        <w:t>And they have</w:t>
      </w:r>
      <w:r>
        <w:rPr>
          <w:rFonts w:ascii="Palatino Linotype" w:eastAsia="Times New Roman" w:hAnsi="Palatino Linotype" w:cs="Amiri Quran"/>
          <w:sz w:val="24"/>
          <w:szCs w:val="24"/>
          <w:lang w:eastAsia="ja-JP"/>
        </w:rPr>
        <w:t xml:space="preserve"> a right, circumscribed by legitimate prison administration considerations, to fair and regular treatment during their incarceration.</w:t>
      </w:r>
    </w:p>
    <w:p w:rsidR="00A338A3" w:rsidRDefault="00A338A3">
      <w:pPr>
        <w:spacing w:after="0" w:line="360" w:lineRule="auto"/>
        <w:ind w:left="720" w:right="900" w:firstLine="720"/>
        <w:rPr>
          <w:rFonts w:ascii="Palatino Linotype" w:eastAsia="Times New Roman" w:hAnsi="Palatino Linotype" w:cs="Amiri Quran"/>
          <w:sz w:val="24"/>
          <w:szCs w:val="24"/>
          <w:lang w:eastAsia="ja-JP"/>
        </w:rPr>
      </w:pPr>
    </w:p>
    <w:p w:rsidR="00A338A3" w:rsidRDefault="000D3A1F">
      <w:pPr>
        <w:spacing w:after="0" w:line="360" w:lineRule="auto"/>
        <w:ind w:left="720" w:right="900" w:firstLine="720"/>
        <w:rPr>
          <w:rFonts w:ascii="Palatino Linotype" w:eastAsia="Times New Roman" w:hAnsi="Palatino Linotype" w:cs="Amiri Quran"/>
          <w:sz w:val="24"/>
          <w:szCs w:val="24"/>
          <w:lang w:eastAsia="ja-JP"/>
        </w:rPr>
      </w:pPr>
      <w:r>
        <w:rPr>
          <w:rFonts w:ascii="Palatino Linotype" w:eastAsia="Times New Roman" w:hAnsi="Palatino Linotype" w:cs="Amiri Quran"/>
          <w:sz w:val="24"/>
          <w:szCs w:val="24"/>
          <w:u w:val="single"/>
          <w:lang w:eastAsia="ja-JP"/>
        </w:rPr>
        <w:t>Proof, Burden of Proof, and Presumptions:</w:t>
      </w:r>
      <w:r>
        <w:rPr>
          <w:rFonts w:ascii="Palatino Linotype" w:eastAsia="Times New Roman" w:hAnsi="Palatino Linotype" w:cs="Amiri Quran"/>
          <w:sz w:val="24"/>
          <w:szCs w:val="24"/>
          <w:u w:val="single"/>
          <w:vertAlign w:val="superscript"/>
          <w:lang w:eastAsia="ja-JP"/>
        </w:rPr>
        <w:t>[</w:t>
      </w:r>
      <w:r>
        <w:rPr>
          <w:rFonts w:ascii="Palatino Linotype" w:eastAsia="Times New Roman" w:hAnsi="Palatino Linotype" w:cs="Amiri Quran"/>
          <w:sz w:val="24"/>
          <w:szCs w:val="24"/>
          <w:vertAlign w:val="superscript"/>
          <w:lang w:eastAsia="ja-JP"/>
        </w:rPr>
        <w:t xml:space="preserve">F]    </w:t>
      </w:r>
      <w:r>
        <w:rPr>
          <w:rFonts w:ascii="Palatino Linotype" w:eastAsia="Times New Roman" w:hAnsi="Palatino Linotype" w:cs="Amiri Quran"/>
          <w:sz w:val="24"/>
          <w:szCs w:val="24"/>
          <w:lang w:eastAsia="ja-JP"/>
        </w:rPr>
        <w:t>It had long been presumed that “reasonable doubt” was the proper standard</w:t>
      </w:r>
      <w:r>
        <w:rPr>
          <w:rFonts w:ascii="Palatino Linotype" w:eastAsia="Times New Roman" w:hAnsi="Palatino Linotype" w:cs="Amiri Quran"/>
          <w:sz w:val="24"/>
          <w:szCs w:val="24"/>
          <w:lang w:eastAsia="ja-JP"/>
        </w:rPr>
        <w:t xml:space="preserve"> for criminal cases, but, because the standard was so widely accepted, it was only relatively recently that the Court had the opportunity to pronounce it guaranteed by due process. In 1970, the Court held in</w:t>
      </w:r>
      <w:r>
        <w:rPr>
          <w:rFonts w:ascii="Palatino Linotype" w:eastAsia="Times New Roman" w:hAnsi="Palatino Linotype" w:cs="Amiri Quran"/>
          <w:i/>
          <w:iCs/>
          <w:sz w:val="24"/>
          <w:szCs w:val="24"/>
          <w:lang w:eastAsia="ja-JP"/>
        </w:rPr>
        <w:t xml:space="preserve"> In re Winship</w:t>
      </w:r>
      <w:r>
        <w:rPr>
          <w:rFonts w:ascii="Palatino Linotype" w:eastAsia="Times New Roman" w:hAnsi="Palatino Linotype" w:cs="Amiri Quran"/>
          <w:sz w:val="24"/>
          <w:szCs w:val="24"/>
          <w:lang w:eastAsia="ja-JP"/>
        </w:rPr>
        <w:t xml:space="preserve"> that the Due Process Clauses of th</w:t>
      </w:r>
      <w:r>
        <w:rPr>
          <w:rFonts w:ascii="Palatino Linotype" w:eastAsia="Times New Roman" w:hAnsi="Palatino Linotype" w:cs="Amiri Quran"/>
          <w:sz w:val="24"/>
          <w:szCs w:val="24"/>
          <w:lang w:eastAsia="ja-JP"/>
        </w:rPr>
        <w:t xml:space="preserve">e </w:t>
      </w:r>
      <w:r>
        <w:rPr>
          <w:rFonts w:ascii="Palatino Linotype" w:eastAsia="Times New Roman" w:hAnsi="Palatino Linotype" w:cs="Amiri Quran"/>
          <w:i/>
          <w:iCs/>
          <w:sz w:val="24"/>
          <w:szCs w:val="24"/>
          <w:lang w:eastAsia="ja-JP"/>
        </w:rPr>
        <w:t xml:space="preserve">Fifth and Fourteenth Amendments </w:t>
      </w:r>
      <w:r>
        <w:rPr>
          <w:rFonts w:ascii="Palatino Linotype" w:eastAsia="Times New Roman" w:hAnsi="Palatino Linotype" w:cs="Amiri Quran"/>
          <w:sz w:val="24"/>
          <w:szCs w:val="24"/>
          <w:lang w:eastAsia="ja-JP"/>
        </w:rPr>
        <w:t>“[protect] the accused against conviction except upon proof beyond a reasonable doubt of every fact necessary to constitute the crime with which he is charged.”</w:t>
      </w:r>
      <w:r>
        <w:rPr>
          <w:rFonts w:ascii="Palatino Linotype" w:eastAsia="Times New Roman" w:hAnsi="Palatino Linotype" w:cs="Amiri Quran"/>
          <w:sz w:val="24"/>
          <w:szCs w:val="24"/>
          <w:vertAlign w:val="subscript"/>
          <w:lang w:eastAsia="ja-JP"/>
        </w:rPr>
        <w:t>[1]</w:t>
      </w:r>
    </w:p>
    <w:p w:rsidR="00A338A3" w:rsidRDefault="000D3A1F">
      <w:pPr>
        <w:spacing w:after="0" w:line="360" w:lineRule="auto"/>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lang w:eastAsia="ja-JP"/>
        </w:rPr>
        <w:t xml:space="preserve">The standard is closely related to the presumption of </w:t>
      </w:r>
      <w:r>
        <w:rPr>
          <w:rFonts w:ascii="Palatino Linotype" w:eastAsia="Times New Roman" w:hAnsi="Palatino Linotype" w:cs="Amiri Quran"/>
          <w:sz w:val="24"/>
          <w:szCs w:val="24"/>
          <w:lang w:eastAsia="ja-JP"/>
        </w:rPr>
        <w:t>innocence, which helps to ensure a defendant a fair trial,</w:t>
      </w:r>
      <w:r>
        <w:rPr>
          <w:rFonts w:ascii="Palatino Linotype" w:eastAsia="Times New Roman" w:hAnsi="Palatino Linotype" w:cs="Amiri Quran"/>
          <w:sz w:val="24"/>
          <w:szCs w:val="24"/>
          <w:vertAlign w:val="subscript"/>
          <w:lang w:eastAsia="ja-JP"/>
        </w:rPr>
        <w:t>[2]</w:t>
      </w:r>
      <w:r>
        <w:rPr>
          <w:rFonts w:ascii="Palatino Linotype" w:eastAsia="Times New Roman" w:hAnsi="Palatino Linotype" w:cs="Amiri Quran"/>
          <w:sz w:val="24"/>
          <w:szCs w:val="24"/>
          <w:lang w:eastAsia="ja-JP"/>
        </w:rPr>
        <w:t xml:space="preserve"> and requires that a jury consider a case solely on the evidence. “</w:t>
      </w:r>
      <w:r>
        <w:rPr>
          <w:rFonts w:ascii="Palatino Linotype" w:eastAsia="Times New Roman" w:hAnsi="Palatino Linotype" w:cs="Amiri Quran"/>
          <w:i/>
          <w:iCs/>
          <w:sz w:val="24"/>
          <w:szCs w:val="24"/>
          <w:lang w:eastAsia="ja-JP"/>
        </w:rPr>
        <w:t xml:space="preserve">The reasonable doubt standard </w:t>
      </w:r>
      <w:r>
        <w:rPr>
          <w:rFonts w:ascii="Palatino Linotype" w:eastAsia="Times New Roman" w:hAnsi="Palatino Linotype" w:cs="Amiri Quran"/>
          <w:i/>
          <w:iCs/>
          <w:sz w:val="24"/>
          <w:szCs w:val="24"/>
          <w:lang w:eastAsia="ja-JP"/>
        </w:rPr>
        <w:lastRenderedPageBreak/>
        <w:t>plays a vital role in the American scheme of criminal procedure. It is a prime instrument for redu</w:t>
      </w:r>
      <w:r>
        <w:rPr>
          <w:rFonts w:ascii="Palatino Linotype" w:eastAsia="Times New Roman" w:hAnsi="Palatino Linotype" w:cs="Amiri Quran"/>
          <w:i/>
          <w:iCs/>
          <w:sz w:val="24"/>
          <w:szCs w:val="24"/>
          <w:lang w:eastAsia="ja-JP"/>
        </w:rPr>
        <w:t>cing the risk of convictions resting on factual error. The standard provides concrete substance for the presumption of innocence—that bedrock ‘axiomatic and elementary’ principle whose ‘enforcement lies at the foundation of the administration of our crimin</w:t>
      </w:r>
      <w:r>
        <w:rPr>
          <w:rFonts w:ascii="Palatino Linotype" w:eastAsia="Times New Roman" w:hAnsi="Palatino Linotype" w:cs="Amiri Quran"/>
          <w:i/>
          <w:iCs/>
          <w:sz w:val="24"/>
          <w:szCs w:val="24"/>
          <w:lang w:eastAsia="ja-JP"/>
        </w:rPr>
        <w:t>al law</w:t>
      </w:r>
      <w:r>
        <w:rPr>
          <w:rFonts w:ascii="Palatino Linotype" w:eastAsia="Times New Roman" w:hAnsi="Palatino Linotype" w:cs="Amiri Quran"/>
          <w:sz w:val="24"/>
          <w:szCs w:val="24"/>
          <w:lang w:eastAsia="ja-JP"/>
        </w:rPr>
        <w:t>.’ ”</w:t>
      </w:r>
      <w:r>
        <w:rPr>
          <w:rFonts w:ascii="Palatino Linotype" w:eastAsia="Times New Roman" w:hAnsi="Palatino Linotype" w:cs="Amiri Quran"/>
          <w:sz w:val="24"/>
          <w:szCs w:val="24"/>
          <w:vertAlign w:val="subscript"/>
          <w:lang w:eastAsia="ja-JP"/>
        </w:rPr>
        <w:t>[3]</w:t>
      </w:r>
    </w:p>
    <w:p w:rsidR="00A338A3" w:rsidRDefault="000D3A1F">
      <w:pPr>
        <w:spacing w:after="0" w:line="360" w:lineRule="auto"/>
        <w:ind w:left="720" w:right="900" w:firstLine="720"/>
        <w:rPr>
          <w:rFonts w:ascii="Palatino Linotype" w:eastAsia="Times New Roman" w:hAnsi="Palatino Linotype" w:cs="Amiri Quran"/>
          <w:sz w:val="24"/>
          <w:szCs w:val="24"/>
          <w:lang w:eastAsia="ja-JP"/>
        </w:rPr>
      </w:pPr>
      <w:r>
        <w:rPr>
          <w:rFonts w:ascii="Palatino Linotype" w:eastAsia="Times New Roman" w:hAnsi="Palatino Linotype" w:cs="Amiri Quran"/>
          <w:sz w:val="24"/>
          <w:szCs w:val="24"/>
          <w:lang w:eastAsia="ja-JP"/>
        </w:rPr>
        <w:t>The Court had long held that, under the Due Process Clause, it would set aside convictions that are supported by no evidence at all.</w:t>
      </w:r>
      <w:r>
        <w:rPr>
          <w:rFonts w:ascii="Palatino Linotype" w:eastAsia="Times New Roman" w:hAnsi="Palatino Linotype" w:cs="Amiri Quran"/>
          <w:sz w:val="24"/>
          <w:szCs w:val="24"/>
          <w:vertAlign w:val="subscript"/>
          <w:lang w:eastAsia="ja-JP"/>
        </w:rPr>
        <w:t>[4]</w:t>
      </w:r>
      <w:r>
        <w:rPr>
          <w:rFonts w:ascii="Palatino Linotype" w:eastAsia="Times New Roman" w:hAnsi="Palatino Linotype" w:cs="Amiri Quran"/>
          <w:sz w:val="24"/>
          <w:szCs w:val="24"/>
          <w:lang w:eastAsia="ja-JP"/>
        </w:rPr>
        <w:t>The holding of the Winship case, however, left open the question as to whether appellate courts should weig</w:t>
      </w:r>
      <w:r>
        <w:rPr>
          <w:rFonts w:ascii="Palatino Linotype" w:eastAsia="Times New Roman" w:hAnsi="Palatino Linotype" w:cs="Amiri Quran"/>
          <w:sz w:val="24"/>
          <w:szCs w:val="24"/>
          <w:lang w:eastAsia="ja-JP"/>
        </w:rPr>
        <w:t xml:space="preserve">h the sufficiency of trial evidence. Thus, in </w:t>
      </w:r>
      <w:r>
        <w:rPr>
          <w:rFonts w:ascii="Palatino Linotype" w:eastAsia="Times New Roman" w:hAnsi="Palatino Linotype" w:cs="Amiri Quran"/>
          <w:i/>
          <w:iCs/>
          <w:sz w:val="24"/>
          <w:szCs w:val="24"/>
          <w:lang w:eastAsia="ja-JP"/>
        </w:rPr>
        <w:t>Jackson v. Virginia</w:t>
      </w:r>
      <w:r>
        <w:rPr>
          <w:rFonts w:ascii="Palatino Linotype" w:eastAsia="Times New Roman" w:hAnsi="Palatino Linotype" w:cs="Amiri Quran"/>
          <w:i/>
          <w:iCs/>
          <w:sz w:val="20"/>
          <w:szCs w:val="20"/>
          <w:lang w:eastAsia="ja-JP"/>
        </w:rPr>
        <w:t xml:space="preserve"> [443 U.S. 307(1979)]</w:t>
      </w:r>
      <w:r>
        <w:rPr>
          <w:rFonts w:ascii="Palatino Linotype" w:eastAsia="Times New Roman" w:hAnsi="Palatino Linotype" w:cs="Amiri Quran"/>
          <w:sz w:val="24"/>
          <w:szCs w:val="24"/>
          <w:lang w:eastAsia="ja-JP"/>
        </w:rPr>
        <w:t xml:space="preserve">, the Court held that federal courts, on direct appeal of federal convictions or collateral review of state convictions, must satisfy themselves that the evidence on the </w:t>
      </w:r>
      <w:r>
        <w:rPr>
          <w:rFonts w:ascii="Palatino Linotype" w:eastAsia="Times New Roman" w:hAnsi="Palatino Linotype" w:cs="Amiri Quran"/>
          <w:sz w:val="24"/>
          <w:szCs w:val="24"/>
          <w:lang w:eastAsia="ja-JP"/>
        </w:rPr>
        <w:t xml:space="preserve">record could reasonably support a finding of guilt beyond a reasonable doubt. </w:t>
      </w:r>
    </w:p>
    <w:p w:rsidR="00A338A3" w:rsidRDefault="000D3A1F">
      <w:pPr>
        <w:spacing w:after="0" w:line="360" w:lineRule="auto"/>
        <w:ind w:left="720" w:right="900" w:firstLine="720"/>
        <w:rPr>
          <w:rFonts w:ascii="Palatino Linotype" w:eastAsia="Times New Roman" w:hAnsi="Palatino Linotype" w:cs="Amiri Quran"/>
          <w:sz w:val="24"/>
          <w:szCs w:val="24"/>
          <w:lang w:eastAsia="ja-JP"/>
        </w:rPr>
      </w:pPr>
      <w:r>
        <w:rPr>
          <w:rFonts w:ascii="Palatino Linotype" w:eastAsia="Times New Roman" w:hAnsi="Palatino Linotype" w:cs="Amiri Quran"/>
          <w:sz w:val="24"/>
          <w:szCs w:val="24"/>
          <w:lang w:eastAsia="ja-JP"/>
        </w:rPr>
        <w:t>Because due process requires the prosecution to prove beyond a reasonable doubt every fact necessary to constitute the crime charged,</w:t>
      </w:r>
      <w:r>
        <w:rPr>
          <w:rFonts w:ascii="Palatino Linotype" w:eastAsia="Times New Roman" w:hAnsi="Palatino Linotype" w:cs="Amiri Quran"/>
          <w:sz w:val="24"/>
          <w:szCs w:val="24"/>
          <w:vertAlign w:val="subscript"/>
          <w:lang w:eastAsia="ja-JP"/>
        </w:rPr>
        <w:t>[5]</w:t>
      </w:r>
      <w:r>
        <w:rPr>
          <w:rFonts w:ascii="Palatino Linotype" w:eastAsia="Times New Roman" w:hAnsi="Palatino Linotype" w:cs="Amiri Quran"/>
          <w:sz w:val="24"/>
          <w:szCs w:val="24"/>
          <w:lang w:eastAsia="ja-JP"/>
        </w:rPr>
        <w:t xml:space="preserve"> the Court held in </w:t>
      </w:r>
      <w:r>
        <w:rPr>
          <w:rFonts w:ascii="Palatino Linotype" w:eastAsia="Times New Roman" w:hAnsi="Palatino Linotype" w:cs="Amiri Quran"/>
          <w:i/>
          <w:iCs/>
          <w:sz w:val="24"/>
          <w:szCs w:val="24"/>
          <w:lang w:eastAsia="ja-JP"/>
        </w:rPr>
        <w:t>Mullaney v. Wilbur</w:t>
      </w:r>
      <w:r>
        <w:rPr>
          <w:rFonts w:ascii="Palatino Linotype" w:eastAsia="Times New Roman" w:hAnsi="Palatino Linotype" w:cs="Amiri Quran"/>
          <w:i/>
          <w:iCs/>
          <w:sz w:val="20"/>
          <w:szCs w:val="20"/>
          <w:lang w:eastAsia="ja-JP"/>
        </w:rPr>
        <w:t>[421</w:t>
      </w:r>
      <w:r>
        <w:rPr>
          <w:rFonts w:ascii="Palatino Linotype" w:eastAsia="Times New Roman" w:hAnsi="Palatino Linotype" w:cs="Amiri Quran"/>
          <w:i/>
          <w:iCs/>
          <w:sz w:val="20"/>
          <w:szCs w:val="20"/>
          <w:lang w:eastAsia="ja-JP"/>
        </w:rPr>
        <w:t xml:space="preserve"> U.S. 684 (1975). Sandstrom v. Montana, 442 U.S. 510, 520–24 (1979).]</w:t>
      </w:r>
      <w:r>
        <w:rPr>
          <w:rFonts w:ascii="Palatino Linotype" w:eastAsia="Times New Roman" w:hAnsi="Palatino Linotype" w:cs="Amiri Quran"/>
          <w:sz w:val="24"/>
          <w:szCs w:val="24"/>
          <w:lang w:eastAsia="ja-JP"/>
        </w:rPr>
        <w:t>that it was unconstitutional to require a defendant charged with murder to prove that he acted “in the heat of passion on sudden provocation” in order to reduce the homicide to manslaught</w:t>
      </w:r>
      <w:r>
        <w:rPr>
          <w:rFonts w:ascii="Palatino Linotype" w:eastAsia="Times New Roman" w:hAnsi="Palatino Linotype" w:cs="Amiri Quran"/>
          <w:sz w:val="24"/>
          <w:szCs w:val="24"/>
          <w:lang w:eastAsia="ja-JP"/>
        </w:rPr>
        <w:t xml:space="preserve">er. </w:t>
      </w:r>
    </w:p>
    <w:p w:rsidR="00A338A3" w:rsidRDefault="000D3A1F">
      <w:pPr>
        <w:spacing w:after="0" w:line="360" w:lineRule="auto"/>
        <w:ind w:left="720" w:right="900" w:firstLine="720"/>
        <w:rPr>
          <w:rFonts w:ascii="Palatino Linotype" w:eastAsia="Times New Roman" w:hAnsi="Palatino Linotype" w:cs="Amiri Quran"/>
          <w:sz w:val="24"/>
          <w:szCs w:val="24"/>
          <w:lang w:eastAsia="ja-JP"/>
        </w:rPr>
      </w:pPr>
      <w:r>
        <w:rPr>
          <w:rFonts w:ascii="Palatino Linotype" w:eastAsia="Times New Roman" w:hAnsi="Palatino Linotype" w:cs="Amiri Quran"/>
          <w:sz w:val="24"/>
          <w:szCs w:val="24"/>
          <w:lang w:eastAsia="ja-JP"/>
        </w:rPr>
        <w:t xml:space="preserve"> According to the Court, the constitutional deficiency in </w:t>
      </w:r>
      <w:r>
        <w:rPr>
          <w:rFonts w:ascii="Palatino Linotype" w:eastAsia="Times New Roman" w:hAnsi="Palatino Linotype" w:cs="Amiri Quran"/>
          <w:i/>
          <w:iCs/>
          <w:sz w:val="24"/>
          <w:szCs w:val="24"/>
          <w:lang w:eastAsia="ja-JP"/>
        </w:rPr>
        <w:t>Mullaney</w:t>
      </w:r>
      <w:r>
        <w:rPr>
          <w:rFonts w:ascii="Palatino Linotype" w:eastAsia="Times New Roman" w:hAnsi="Palatino Linotype" w:cs="Amiri Quran"/>
          <w:sz w:val="24"/>
          <w:szCs w:val="24"/>
          <w:lang w:eastAsia="ja-JP"/>
        </w:rPr>
        <w:t xml:space="preserve"> was that the statute made malice an element of the offense, permitted malice to be presumed upon proof of the other elements, and then </w:t>
      </w:r>
      <w:r>
        <w:rPr>
          <w:rFonts w:ascii="Palatino Linotype" w:eastAsia="Times New Roman" w:hAnsi="Palatino Linotype" w:cs="Amiri Quran"/>
          <w:sz w:val="24"/>
          <w:szCs w:val="24"/>
          <w:lang w:eastAsia="ja-JP"/>
        </w:rPr>
        <w:lastRenderedPageBreak/>
        <w:t>required the defendant to prove the absence of ma</w:t>
      </w:r>
      <w:r>
        <w:rPr>
          <w:rFonts w:ascii="Palatino Linotype" w:eastAsia="Times New Roman" w:hAnsi="Palatino Linotype" w:cs="Amiri Quran"/>
          <w:sz w:val="24"/>
          <w:szCs w:val="24"/>
          <w:lang w:eastAsia="ja-JP"/>
        </w:rPr>
        <w:t xml:space="preserve">lice. In </w:t>
      </w:r>
      <w:r>
        <w:rPr>
          <w:rFonts w:ascii="Palatino Linotype" w:eastAsia="Times New Roman" w:hAnsi="Palatino Linotype" w:cs="Amiri Quran"/>
          <w:i/>
          <w:iCs/>
          <w:sz w:val="24"/>
          <w:szCs w:val="24"/>
          <w:lang w:eastAsia="ja-JP"/>
        </w:rPr>
        <w:t>Patterson</w:t>
      </w:r>
      <w:r>
        <w:rPr>
          <w:rFonts w:ascii="Palatino Linotype" w:eastAsia="Times New Roman" w:hAnsi="Palatino Linotype" w:cs="Amiri Quran"/>
          <w:sz w:val="24"/>
          <w:szCs w:val="24"/>
          <w:lang w:eastAsia="ja-JP"/>
        </w:rPr>
        <w:t>, by contrast, the statute obligated the state to prove each element of the offense (the death, the intent to kill, and the causation) beyond a reasonable doubt, while allowing the defendant to prove an affirmative defense by preponderanc</w:t>
      </w:r>
      <w:r>
        <w:rPr>
          <w:rFonts w:ascii="Palatino Linotype" w:eastAsia="Times New Roman" w:hAnsi="Palatino Linotype" w:cs="Amiri Quran"/>
          <w:sz w:val="24"/>
          <w:szCs w:val="24"/>
          <w:lang w:eastAsia="ja-JP"/>
        </w:rPr>
        <w:t>e of the evidence that would reduce the degree of the offense.</w:t>
      </w:r>
      <w:r>
        <w:rPr>
          <w:rFonts w:ascii="Palatino Linotype" w:eastAsia="Times New Roman" w:hAnsi="Palatino Linotype" w:cs="Amiri Quran"/>
          <w:sz w:val="24"/>
          <w:szCs w:val="24"/>
          <w:vertAlign w:val="subscript"/>
          <w:lang w:eastAsia="ja-JP"/>
        </w:rPr>
        <w:t>[6]</w:t>
      </w:r>
    </w:p>
    <w:p w:rsidR="00A338A3" w:rsidRDefault="000D3A1F">
      <w:pPr>
        <w:spacing w:after="0" w:line="360" w:lineRule="auto"/>
        <w:ind w:left="720" w:right="900" w:firstLine="720"/>
        <w:rPr>
          <w:rFonts w:ascii="Palatino Linotype" w:eastAsia="Times New Roman" w:hAnsi="Palatino Linotype" w:cs="Amiri Quran"/>
          <w:sz w:val="24"/>
          <w:szCs w:val="24"/>
          <w:lang w:eastAsia="ja-JP"/>
        </w:rPr>
      </w:pPr>
      <w:r>
        <w:rPr>
          <w:rFonts w:ascii="Palatino Linotype" w:eastAsia="Times New Roman" w:hAnsi="Palatino Linotype" w:cs="Amiri Quran"/>
          <w:sz w:val="24"/>
          <w:szCs w:val="24"/>
          <w:lang w:eastAsia="ja-JP"/>
        </w:rPr>
        <w:t xml:space="preserve">Another important distinction that can substantially affect a prosecutor’s burden is whether a fact to be established is an element of a crime or instead is a sentencing factor. Although a </w:t>
      </w:r>
      <w:r>
        <w:rPr>
          <w:rFonts w:ascii="Palatino Linotype" w:eastAsia="Times New Roman" w:hAnsi="Palatino Linotype" w:cs="Amiri Quran"/>
          <w:sz w:val="24"/>
          <w:szCs w:val="24"/>
          <w:lang w:eastAsia="ja-JP"/>
        </w:rPr>
        <w:t>criminal conviction is generally established by a jury using the “beyond a reasonable doubt” standard, sentencing factors are generally evaluated by a judge using few evidentiary rules and under the more lenient “preponderance of the evidence” standard. Th</w:t>
      </w:r>
      <w:r>
        <w:rPr>
          <w:rFonts w:ascii="Palatino Linotype" w:eastAsia="Times New Roman" w:hAnsi="Palatino Linotype" w:cs="Amiri Quran"/>
          <w:sz w:val="24"/>
          <w:szCs w:val="24"/>
          <w:lang w:eastAsia="ja-JP"/>
        </w:rPr>
        <w:t>e Court has taken a formalistic approach to this issue, allowing states to designate essentially which facts fall under which of these two categories. For instance, the Court has held that whether a defendant “visibly possessed a gun” during a crime may be</w:t>
      </w:r>
      <w:r>
        <w:rPr>
          <w:rFonts w:ascii="Palatino Linotype" w:eastAsia="Times New Roman" w:hAnsi="Palatino Linotype" w:cs="Amiri Quran"/>
          <w:sz w:val="24"/>
          <w:szCs w:val="24"/>
          <w:lang w:eastAsia="ja-JP"/>
        </w:rPr>
        <w:t xml:space="preserve"> designated by a state as a sentencing factor, and determined by a judge based on the preponderance of evidence.</w:t>
      </w:r>
      <w:r>
        <w:rPr>
          <w:rFonts w:ascii="Palatino Linotype" w:eastAsia="Times New Roman" w:hAnsi="Palatino Linotype" w:cs="Amiri Quran"/>
          <w:sz w:val="24"/>
          <w:szCs w:val="24"/>
          <w:vertAlign w:val="subscript"/>
          <w:lang w:eastAsia="ja-JP"/>
        </w:rPr>
        <w:t>[7]</w:t>
      </w:r>
    </w:p>
    <w:p w:rsidR="00A338A3" w:rsidRDefault="000D3A1F">
      <w:pPr>
        <w:spacing w:after="0" w:line="360" w:lineRule="auto"/>
        <w:ind w:left="720" w:right="900" w:firstLine="720"/>
        <w:rPr>
          <w:rFonts w:ascii="Palatino Linotype" w:eastAsia="Times New Roman" w:hAnsi="Palatino Linotype" w:cs="Amiri Quran"/>
          <w:sz w:val="24"/>
          <w:szCs w:val="24"/>
          <w:lang w:eastAsia="ja-JP"/>
        </w:rPr>
      </w:pPr>
      <w:r>
        <w:rPr>
          <w:rFonts w:ascii="Palatino Linotype" w:eastAsia="Times New Roman" w:hAnsi="Palatino Linotype" w:cs="Amiri Quran"/>
          <w:sz w:val="24"/>
          <w:szCs w:val="24"/>
          <w:lang w:eastAsia="ja-JP"/>
        </w:rPr>
        <w:t>Another issue is statutory presumptions, where proof of a “presumed fact” that is a required element of a crime, is established by another f</w:t>
      </w:r>
      <w:r>
        <w:rPr>
          <w:rFonts w:ascii="Palatino Linotype" w:eastAsia="Times New Roman" w:hAnsi="Palatino Linotype" w:cs="Amiri Quran"/>
          <w:sz w:val="24"/>
          <w:szCs w:val="24"/>
          <w:lang w:eastAsia="ja-JP"/>
        </w:rPr>
        <w:t>act, the “basic fact.”</w:t>
      </w:r>
      <w:r>
        <w:rPr>
          <w:rFonts w:ascii="Palatino Linotype" w:eastAsia="Times New Roman" w:hAnsi="Palatino Linotype" w:cs="Amiri Quran"/>
          <w:sz w:val="24"/>
          <w:szCs w:val="24"/>
          <w:vertAlign w:val="subscript"/>
          <w:lang w:eastAsia="ja-JP"/>
        </w:rPr>
        <w:t>[8]</w:t>
      </w:r>
      <w:r>
        <w:rPr>
          <w:rFonts w:ascii="Palatino Linotype" w:eastAsia="Times New Roman" w:hAnsi="Palatino Linotype" w:cs="Amiri Quran"/>
          <w:sz w:val="24"/>
          <w:szCs w:val="24"/>
          <w:lang w:eastAsia="ja-JP"/>
        </w:rPr>
        <w:t xml:space="preserve"> In </w:t>
      </w:r>
      <w:r>
        <w:rPr>
          <w:rFonts w:ascii="Palatino Linotype" w:eastAsia="Times New Roman" w:hAnsi="Palatino Linotype" w:cs="Amiri Quran"/>
          <w:i/>
          <w:iCs/>
          <w:sz w:val="24"/>
          <w:szCs w:val="24"/>
          <w:lang w:eastAsia="ja-JP"/>
        </w:rPr>
        <w:t xml:space="preserve">Tot v. United States </w:t>
      </w:r>
      <w:r>
        <w:rPr>
          <w:rFonts w:ascii="Palatino Linotype" w:eastAsia="Times New Roman" w:hAnsi="Palatino Linotype" w:cs="Amiri Quran"/>
          <w:i/>
          <w:iCs/>
          <w:sz w:val="20"/>
          <w:szCs w:val="20"/>
          <w:lang w:eastAsia="ja-JP"/>
        </w:rPr>
        <w:t>[319 U.S. 463, 467–68 (1943)]</w:t>
      </w:r>
      <w:r>
        <w:rPr>
          <w:rFonts w:ascii="Palatino Linotype" w:eastAsia="Times New Roman" w:hAnsi="Palatino Linotype" w:cs="Amiri Quran"/>
          <w:sz w:val="24"/>
          <w:szCs w:val="24"/>
          <w:lang w:eastAsia="ja-JP"/>
        </w:rPr>
        <w:t>, the Court held that a statutory presumption was valid under the Due Process Clause only if it met a “rational connection” test. In that case, the Court struck down a presumpti</w:t>
      </w:r>
      <w:r>
        <w:rPr>
          <w:rFonts w:ascii="Palatino Linotype" w:eastAsia="Times New Roman" w:hAnsi="Palatino Linotype" w:cs="Amiri Quran"/>
          <w:sz w:val="24"/>
          <w:szCs w:val="24"/>
          <w:lang w:eastAsia="ja-JP"/>
        </w:rPr>
        <w:t xml:space="preserve">on that a person possessing an </w:t>
      </w:r>
      <w:r>
        <w:rPr>
          <w:rFonts w:ascii="Palatino Linotype" w:eastAsia="Times New Roman" w:hAnsi="Palatino Linotype" w:cs="Amiri Quran"/>
          <w:sz w:val="24"/>
          <w:szCs w:val="24"/>
          <w:lang w:eastAsia="ja-JP"/>
        </w:rPr>
        <w:lastRenderedPageBreak/>
        <w:t xml:space="preserve">illegal firearm had shipped, transported, or received such in interstate commerce. “Under our decisions, a statutory presumption cannot be sustained if there be no rational connection between the fact proved and the ultimate </w:t>
      </w:r>
      <w:r>
        <w:rPr>
          <w:rFonts w:ascii="Palatino Linotype" w:eastAsia="Times New Roman" w:hAnsi="Palatino Linotype" w:cs="Amiri Quran"/>
          <w:sz w:val="24"/>
          <w:szCs w:val="24"/>
          <w:lang w:eastAsia="ja-JP"/>
        </w:rPr>
        <w:t>fact presumed, if the inference of the one from the proof of the other is arbitrary because of lack of connection between the two in common experience.”</w:t>
      </w:r>
    </w:p>
    <w:p w:rsidR="00A338A3" w:rsidRDefault="000D3A1F">
      <w:pPr>
        <w:spacing w:after="0" w:line="360" w:lineRule="auto"/>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lang w:eastAsia="ja-JP"/>
        </w:rPr>
        <w:t>In a later case, a closely divided Court drew a distinction between mandatory presumptions, which a jur</w:t>
      </w:r>
      <w:r>
        <w:rPr>
          <w:rFonts w:ascii="Palatino Linotype" w:eastAsia="Times New Roman" w:hAnsi="Palatino Linotype" w:cs="Amiri Quran"/>
          <w:sz w:val="24"/>
          <w:szCs w:val="24"/>
          <w:lang w:eastAsia="ja-JP"/>
        </w:rPr>
        <w:t>y must accept, and permissive presumptions, which may be presented to the jury as part of all the evidence to be considered. With respect to mandatory presumptions, “since the prosecution bears the burden of establishing guilt, it may not rest its case ent</w:t>
      </w:r>
      <w:r>
        <w:rPr>
          <w:rFonts w:ascii="Palatino Linotype" w:eastAsia="Times New Roman" w:hAnsi="Palatino Linotype" w:cs="Amiri Quran"/>
          <w:sz w:val="24"/>
          <w:szCs w:val="24"/>
          <w:lang w:eastAsia="ja-JP"/>
        </w:rPr>
        <w:t>irely on a presumption, unless the fact proved is sufficient to support the inference of guilt beyond a reasonable doubt.”</w:t>
      </w:r>
      <w:r>
        <w:rPr>
          <w:rFonts w:ascii="Palatino Linotype" w:eastAsia="Times New Roman" w:hAnsi="Palatino Linotype" w:cs="Amiri Quran"/>
          <w:sz w:val="24"/>
          <w:szCs w:val="24"/>
          <w:vertAlign w:val="subscript"/>
          <w:lang w:eastAsia="ja-JP"/>
        </w:rPr>
        <w:t>[9]</w:t>
      </w:r>
    </w:p>
    <w:p w:rsidR="00A338A3" w:rsidRDefault="000D3A1F">
      <w:pPr>
        <w:spacing w:after="0" w:line="360" w:lineRule="auto"/>
        <w:ind w:left="144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vertAlign w:val="subscript"/>
          <w:lang w:eastAsia="ja-JP"/>
        </w:rPr>
        <w:t>[SEE TABLE OF CONTENTS / CITATION TABLE FOR REFERENCE]</w:t>
      </w:r>
    </w:p>
    <w:p w:rsidR="00A338A3" w:rsidRDefault="00A338A3">
      <w:pPr>
        <w:spacing w:after="0" w:line="360" w:lineRule="auto"/>
        <w:ind w:right="900"/>
        <w:rPr>
          <w:rFonts w:ascii="Palatino Linotype" w:eastAsia="Times New Roman" w:hAnsi="Palatino Linotype" w:cs="Amiri Quran"/>
          <w:sz w:val="24"/>
          <w:szCs w:val="24"/>
          <w:vertAlign w:val="subscript"/>
          <w:lang w:eastAsia="ja-JP"/>
        </w:rPr>
      </w:pPr>
    </w:p>
    <w:p w:rsidR="00A338A3" w:rsidRDefault="000D3A1F">
      <w:pPr>
        <w:spacing w:after="0" w:line="360" w:lineRule="auto"/>
        <w:ind w:right="900"/>
        <w:rPr>
          <w:rFonts w:ascii="Palatino Linotype" w:eastAsia="Times New Roman" w:hAnsi="Palatino Linotype" w:cs="Amiri Quran"/>
          <w:sz w:val="24"/>
          <w:szCs w:val="24"/>
          <w:lang w:eastAsia="ja-JP"/>
        </w:rPr>
      </w:pPr>
      <w:r>
        <w:rPr>
          <w:rFonts w:ascii="Palatino Linotype" w:eastAsia="Times New Roman" w:hAnsi="Palatino Linotype" w:cs="Amiri Quran"/>
          <w:sz w:val="24"/>
          <w:szCs w:val="24"/>
          <w:vertAlign w:val="subscript"/>
          <w:lang w:eastAsia="ja-JP"/>
        </w:rPr>
        <w:tab/>
      </w:r>
      <w:r>
        <w:rPr>
          <w:rFonts w:ascii="Palatino Linotype" w:eastAsia="Times New Roman" w:hAnsi="Palatino Linotype" w:cs="Amiri Quran"/>
          <w:sz w:val="24"/>
          <w:szCs w:val="24"/>
          <w:lang w:eastAsia="ja-JP"/>
        </w:rPr>
        <w:t>Due Process, being an integral cog of the Judicial gears that drive the v</w:t>
      </w:r>
      <w:r>
        <w:rPr>
          <w:rFonts w:ascii="Palatino Linotype" w:eastAsia="Times New Roman" w:hAnsi="Palatino Linotype" w:cs="Amiri Quran"/>
          <w:sz w:val="24"/>
          <w:szCs w:val="24"/>
          <w:lang w:eastAsia="ja-JP"/>
        </w:rPr>
        <w:t>ehicles of Law and Equity; are not trivial qualities that can be left to personal convenience, as to whether or not said process will be administered in the Courts of the United States of America. Detainee’s substantive rights, as well as his personal righ</w:t>
      </w:r>
      <w:r>
        <w:rPr>
          <w:rFonts w:ascii="Palatino Linotype" w:eastAsia="Times New Roman" w:hAnsi="Palatino Linotype" w:cs="Amiri Quran"/>
          <w:sz w:val="24"/>
          <w:szCs w:val="24"/>
          <w:lang w:eastAsia="ja-JP"/>
        </w:rPr>
        <w:t>ts; those, being of the absolute kind; were grossly neglected on the 19</w:t>
      </w:r>
      <w:r>
        <w:rPr>
          <w:rFonts w:ascii="Palatino Linotype" w:eastAsia="Times New Roman" w:hAnsi="Palatino Linotype" w:cs="Amiri Quran"/>
          <w:sz w:val="24"/>
          <w:szCs w:val="24"/>
          <w:vertAlign w:val="superscript"/>
          <w:lang w:eastAsia="ja-JP"/>
        </w:rPr>
        <w:t>th</w:t>
      </w:r>
      <w:r>
        <w:rPr>
          <w:rFonts w:ascii="Palatino Linotype" w:eastAsia="Times New Roman" w:hAnsi="Palatino Linotype" w:cs="Amiri Quran"/>
          <w:sz w:val="24"/>
          <w:szCs w:val="24"/>
          <w:lang w:eastAsia="ja-JP"/>
        </w:rPr>
        <w:t xml:space="preserve"> day of March, 2021, and are yet suffering deprivation up to the current time.</w:t>
      </w:r>
    </w:p>
    <w:p w:rsidR="00A338A3" w:rsidRDefault="00A338A3">
      <w:pPr>
        <w:spacing w:after="0" w:line="360" w:lineRule="auto"/>
        <w:ind w:right="900"/>
        <w:rPr>
          <w:rFonts w:ascii="Palatino Linotype" w:eastAsia="Times New Roman" w:hAnsi="Palatino Linotype" w:cs="Amiri Quran"/>
          <w:sz w:val="24"/>
          <w:szCs w:val="24"/>
          <w:lang w:eastAsia="ja-JP"/>
        </w:rPr>
      </w:pPr>
    </w:p>
    <w:p w:rsidR="00A338A3" w:rsidRDefault="00A338A3">
      <w:pPr>
        <w:spacing w:line="360" w:lineRule="auto"/>
        <w:ind w:left="1728" w:firstLine="432"/>
        <w:rPr>
          <w:rFonts w:ascii="Palatino Linotype" w:hAnsi="Palatino Linotype" w:cs="Amiri Quran"/>
          <w:b/>
          <w:color w:val="000000" w:themeColor="text1"/>
          <w:sz w:val="24"/>
          <w:szCs w:val="24"/>
        </w:rPr>
      </w:pPr>
    </w:p>
    <w:p w:rsidR="00A338A3" w:rsidRDefault="000D3A1F">
      <w:pPr>
        <w:spacing w:line="360" w:lineRule="auto"/>
        <w:ind w:left="1728" w:firstLine="432"/>
        <w:rPr>
          <w:rFonts w:ascii="Palatino Linotype" w:hAnsi="Palatino Linotype" w:cs="Amiri Quran"/>
          <w:b/>
          <w:color w:val="000000" w:themeColor="text1"/>
          <w:sz w:val="24"/>
          <w:szCs w:val="24"/>
        </w:rPr>
      </w:pPr>
      <w:r>
        <w:rPr>
          <w:rFonts w:ascii="Palatino Linotype" w:hAnsi="Palatino Linotype" w:cs="Amiri Quran"/>
          <w:b/>
          <w:color w:val="000000" w:themeColor="text1"/>
          <w:sz w:val="24"/>
          <w:szCs w:val="24"/>
        </w:rPr>
        <w:lastRenderedPageBreak/>
        <w:t xml:space="preserve">V. </w:t>
      </w:r>
      <w:r>
        <w:rPr>
          <w:rFonts w:ascii="Palatino Linotype" w:hAnsi="Palatino Linotype" w:cs="Amiri Quran"/>
          <w:b/>
          <w:color w:val="000000" w:themeColor="text1"/>
          <w:sz w:val="24"/>
          <w:szCs w:val="24"/>
          <w:u w:val="single"/>
        </w:rPr>
        <w:t xml:space="preserve">COMMON LAW IS THE LAW OF THE LAND </w:t>
      </w:r>
    </w:p>
    <w:p w:rsidR="00A338A3" w:rsidRDefault="000D3A1F">
      <w:pPr>
        <w:spacing w:line="360" w:lineRule="auto"/>
        <w:ind w:firstLine="432"/>
        <w:rPr>
          <w:rFonts w:ascii="Palatino Linotype" w:hAnsi="Palatino Linotype" w:cs="Amiri Quran"/>
          <w:color w:val="000000" w:themeColor="text1"/>
          <w:sz w:val="24"/>
          <w:szCs w:val="24"/>
        </w:rPr>
      </w:pPr>
      <w:r>
        <w:rPr>
          <w:rFonts w:ascii="Palatino Linotype" w:hAnsi="Palatino Linotype" w:cs="Amiri Quran"/>
          <w:color w:val="000000" w:themeColor="text1"/>
          <w:sz w:val="24"/>
          <w:szCs w:val="24"/>
        </w:rPr>
        <w:t xml:space="preserve">The constitution was ordained and established by the people “for” the United States of America a/k/a government. Thus government was created by an act of the people. Therefore, the creation cannot trump the creator.  </w:t>
      </w:r>
    </w:p>
    <w:p w:rsidR="00A338A3" w:rsidRDefault="000D3A1F">
      <w:pPr>
        <w:spacing w:line="360" w:lineRule="auto"/>
        <w:rPr>
          <w:rFonts w:ascii="Palatino Linotype" w:hAnsi="Palatino Linotype" w:cs="Amiri Quran"/>
          <w:color w:val="000000" w:themeColor="text1"/>
          <w:sz w:val="24"/>
          <w:szCs w:val="24"/>
        </w:rPr>
      </w:pPr>
      <w:r>
        <w:rPr>
          <w:rFonts w:ascii="Palatino Linotype" w:hAnsi="Palatino Linotype" w:cs="Amiri Quran"/>
          <w:color w:val="000000" w:themeColor="text1"/>
          <w:sz w:val="24"/>
          <w:szCs w:val="24"/>
        </w:rPr>
        <w:t>“</w:t>
      </w:r>
      <w:r>
        <w:rPr>
          <w:rFonts w:ascii="Palatino Linotype" w:hAnsi="Palatino Linotype" w:cs="Amiri Quran"/>
          <w:i/>
          <w:color w:val="000000" w:themeColor="text1"/>
          <w:sz w:val="24"/>
          <w:szCs w:val="24"/>
        </w:rPr>
        <w:t>If any statement, within any law, whi</w:t>
      </w:r>
      <w:r>
        <w:rPr>
          <w:rFonts w:ascii="Palatino Linotype" w:hAnsi="Palatino Linotype" w:cs="Amiri Quran"/>
          <w:i/>
          <w:color w:val="000000" w:themeColor="text1"/>
          <w:sz w:val="24"/>
          <w:szCs w:val="24"/>
        </w:rPr>
        <w:t>ch is passed is unconstitutional, the whole law is unconstitutional</w:t>
      </w:r>
      <w:r>
        <w:rPr>
          <w:rFonts w:ascii="Palatino Linotype" w:hAnsi="Palatino Linotype" w:cs="Amiri Quran"/>
          <w:color w:val="000000" w:themeColor="text1"/>
          <w:sz w:val="24"/>
          <w:szCs w:val="24"/>
        </w:rPr>
        <w:t>.” –</w:t>
      </w:r>
      <w:r>
        <w:rPr>
          <w:rFonts w:ascii="Palatino Linotype" w:hAnsi="Palatino Linotype" w:cs="Amiri Quran"/>
          <w:color w:val="000000" w:themeColor="text1"/>
          <w:sz w:val="28"/>
          <w:szCs w:val="28"/>
          <w:vertAlign w:val="subscript"/>
        </w:rPr>
        <w:t xml:space="preserve"> [</w:t>
      </w:r>
      <w:r>
        <w:rPr>
          <w:rFonts w:ascii="Palatino Linotype" w:hAnsi="Palatino Linotype" w:cs="Amiri Quran"/>
          <w:b/>
          <w:color w:val="000000" w:themeColor="text1"/>
          <w:sz w:val="28"/>
          <w:szCs w:val="28"/>
          <w:vertAlign w:val="subscript"/>
        </w:rPr>
        <w:t>Marbury v. Madison: 5 US 137 (1803)]</w:t>
      </w:r>
      <w:r>
        <w:rPr>
          <w:rFonts w:ascii="Palatino Linotype" w:hAnsi="Palatino Linotype" w:cs="Amiri Quran"/>
          <w:b/>
          <w:color w:val="000000" w:themeColor="text1"/>
          <w:sz w:val="24"/>
          <w:szCs w:val="24"/>
        </w:rPr>
        <w:t>.</w:t>
      </w:r>
      <w:r>
        <w:rPr>
          <w:rFonts w:ascii="Palatino Linotype" w:hAnsi="Palatino Linotype" w:cs="Amiri Quran"/>
          <w:color w:val="000000" w:themeColor="text1"/>
          <w:sz w:val="24"/>
          <w:szCs w:val="24"/>
        </w:rPr>
        <w:tab/>
      </w:r>
    </w:p>
    <w:p w:rsidR="00A338A3" w:rsidRDefault="000D3A1F">
      <w:pPr>
        <w:spacing w:line="360" w:lineRule="auto"/>
        <w:ind w:firstLine="432"/>
        <w:rPr>
          <w:rFonts w:ascii="Palatino Linotype" w:hAnsi="Palatino Linotype" w:cs="Amiri Quran"/>
          <w:color w:val="000000" w:themeColor="text1"/>
          <w:sz w:val="24"/>
          <w:szCs w:val="24"/>
        </w:rPr>
      </w:pPr>
      <w:r>
        <w:rPr>
          <w:rFonts w:ascii="Palatino Linotype" w:hAnsi="Palatino Linotype" w:cs="Amiri Quran"/>
          <w:color w:val="000000" w:themeColor="text1"/>
          <w:sz w:val="24"/>
          <w:szCs w:val="24"/>
        </w:rPr>
        <w:t>Therefore, … “</w:t>
      </w:r>
      <w:r>
        <w:rPr>
          <w:rFonts w:ascii="Palatino Linotype" w:hAnsi="Palatino Linotype" w:cs="Amiri Quran"/>
          <w:i/>
          <w:color w:val="000000" w:themeColor="text1"/>
          <w:sz w:val="24"/>
          <w:szCs w:val="24"/>
        </w:rPr>
        <w:t>that statutes which would deprive a citizen of the rights of person or property without a regular trial, according to the course a</w:t>
      </w:r>
      <w:r>
        <w:rPr>
          <w:rFonts w:ascii="Palatino Linotype" w:hAnsi="Palatino Linotype" w:cs="Amiri Quran"/>
          <w:i/>
          <w:color w:val="000000" w:themeColor="text1"/>
          <w:sz w:val="24"/>
          <w:szCs w:val="24"/>
        </w:rPr>
        <w:t>nd usage of common law, would not be the law of the land</w:t>
      </w:r>
      <w:r>
        <w:rPr>
          <w:rFonts w:ascii="Palatino Linotype" w:hAnsi="Palatino Linotype" w:cs="Amiri Quran"/>
          <w:color w:val="000000" w:themeColor="text1"/>
          <w:sz w:val="24"/>
          <w:szCs w:val="24"/>
        </w:rPr>
        <w:t>.” –</w:t>
      </w:r>
      <w:r>
        <w:rPr>
          <w:rFonts w:ascii="Palatino Linotype" w:hAnsi="Palatino Linotype" w:cs="Amiri Quran"/>
          <w:color w:val="000000" w:themeColor="text1"/>
          <w:sz w:val="28"/>
          <w:szCs w:val="28"/>
          <w:vertAlign w:val="subscript"/>
        </w:rPr>
        <w:t>[</w:t>
      </w:r>
      <w:r>
        <w:rPr>
          <w:rFonts w:ascii="Palatino Linotype" w:hAnsi="Palatino Linotype" w:cs="Amiri Quran"/>
          <w:b/>
          <w:color w:val="000000" w:themeColor="text1"/>
          <w:sz w:val="28"/>
          <w:szCs w:val="28"/>
          <w:vertAlign w:val="subscript"/>
        </w:rPr>
        <w:t>Hoke vs. Henderson,15, N.C.15,25 AM Dec 677</w:t>
      </w:r>
      <w:r>
        <w:rPr>
          <w:rFonts w:ascii="Palatino Linotype" w:hAnsi="Palatino Linotype" w:cs="Amiri Quran"/>
          <w:color w:val="000000" w:themeColor="text1"/>
          <w:sz w:val="28"/>
          <w:szCs w:val="28"/>
          <w:vertAlign w:val="subscript"/>
        </w:rPr>
        <w:t xml:space="preserve">.] </w:t>
      </w:r>
    </w:p>
    <w:p w:rsidR="00A338A3" w:rsidRDefault="00A338A3">
      <w:pPr>
        <w:spacing w:line="360" w:lineRule="auto"/>
        <w:rPr>
          <w:rFonts w:ascii="Palatino Linotype" w:hAnsi="Palatino Linotype" w:cs="Amiri Quran"/>
          <w:color w:val="000000" w:themeColor="text1"/>
          <w:sz w:val="24"/>
          <w:szCs w:val="24"/>
        </w:rPr>
      </w:pPr>
    </w:p>
    <w:p w:rsidR="00A338A3" w:rsidRDefault="000D3A1F">
      <w:pPr>
        <w:spacing w:line="360" w:lineRule="auto"/>
        <w:ind w:firstLine="432"/>
        <w:rPr>
          <w:rFonts w:ascii="Palatino Linotype" w:hAnsi="Palatino Linotype" w:cs="Amiri Quran"/>
          <w:color w:val="000000" w:themeColor="text1"/>
          <w:sz w:val="24"/>
          <w:szCs w:val="24"/>
        </w:rPr>
      </w:pPr>
      <w:r>
        <w:rPr>
          <w:rFonts w:ascii="Palatino Linotype" w:hAnsi="Palatino Linotype" w:cs="Amiri Quran"/>
          <w:color w:val="000000" w:themeColor="text1"/>
          <w:sz w:val="24"/>
          <w:szCs w:val="24"/>
        </w:rPr>
        <w:t>"</w:t>
      </w:r>
      <w:r>
        <w:rPr>
          <w:rFonts w:ascii="Palatino Linotype" w:hAnsi="Palatino Linotype" w:cs="Amiri Quran"/>
          <w:i/>
          <w:color w:val="000000" w:themeColor="text1"/>
          <w:sz w:val="24"/>
          <w:szCs w:val="24"/>
        </w:rPr>
        <w:t xml:space="preserve">No provision of the Constitution is designed to be without effect, Anything that is in conflict is null and void of law, Clearly, for a secondary </w:t>
      </w:r>
      <w:r>
        <w:rPr>
          <w:rFonts w:ascii="Palatino Linotype" w:hAnsi="Palatino Linotype" w:cs="Amiri Quran"/>
          <w:i/>
          <w:color w:val="000000" w:themeColor="text1"/>
          <w:sz w:val="24"/>
          <w:szCs w:val="24"/>
        </w:rPr>
        <w:t>law to come in conflict with the supreme Law was illogical, for certainly, the supreme Law would prevail over all other laws and certainly our forefathers had intended that the supreme Law would be the basis of all law and for any law to come in conflict w</w:t>
      </w:r>
      <w:r>
        <w:rPr>
          <w:rFonts w:ascii="Palatino Linotype" w:hAnsi="Palatino Linotype" w:cs="Amiri Quran"/>
          <w:i/>
          <w:color w:val="000000" w:themeColor="text1"/>
          <w:sz w:val="24"/>
          <w:szCs w:val="24"/>
        </w:rPr>
        <w:t>ould be null and void of law, it would bear no power to enforce, it would bear no obligation to obey, it would purport to settle as if it had never existed, for unconstitutionality would date from the enactment of such a law, not from the date so branded i</w:t>
      </w:r>
      <w:r>
        <w:rPr>
          <w:rFonts w:ascii="Palatino Linotype" w:hAnsi="Palatino Linotype" w:cs="Amiri Quran"/>
          <w:i/>
          <w:color w:val="000000" w:themeColor="text1"/>
          <w:sz w:val="24"/>
          <w:szCs w:val="24"/>
        </w:rPr>
        <w:t>n an open court of law, no courts are bound to uphold it, and no Citizens are bound to obey it. It operates as a near nullity or a fiction of law</w:t>
      </w:r>
      <w:r>
        <w:rPr>
          <w:rFonts w:ascii="Palatino Linotype" w:hAnsi="Palatino Linotype" w:cs="Amiri Quran"/>
          <w:color w:val="000000" w:themeColor="text1"/>
          <w:sz w:val="24"/>
          <w:szCs w:val="24"/>
        </w:rPr>
        <w:t>."–</w:t>
      </w:r>
      <w:r>
        <w:rPr>
          <w:rFonts w:ascii="Palatino Linotype" w:hAnsi="Palatino Linotype" w:cs="Amiri Quran"/>
          <w:color w:val="000000" w:themeColor="text1"/>
          <w:sz w:val="18"/>
          <w:szCs w:val="18"/>
        </w:rPr>
        <w:t>[</w:t>
      </w:r>
      <w:r>
        <w:rPr>
          <w:rFonts w:ascii="Palatino Linotype" w:hAnsi="Palatino Linotype" w:cs="Amiri Quran"/>
          <w:b/>
          <w:color w:val="000000" w:themeColor="text1"/>
          <w:sz w:val="18"/>
          <w:szCs w:val="18"/>
        </w:rPr>
        <w:t>16Am Jur 2d.</w:t>
      </w:r>
      <w:r>
        <w:rPr>
          <w:rFonts w:ascii="Palatino Linotype" w:hAnsi="Palatino Linotype" w:cs="Amiri Quran"/>
          <w:color w:val="000000" w:themeColor="text1"/>
          <w:sz w:val="18"/>
          <w:szCs w:val="18"/>
        </w:rPr>
        <w:t>]</w:t>
      </w:r>
    </w:p>
    <w:p w:rsidR="00A338A3" w:rsidRDefault="000D3A1F">
      <w:pPr>
        <w:spacing w:line="360" w:lineRule="auto"/>
        <w:ind w:firstLine="432"/>
        <w:rPr>
          <w:rFonts w:ascii="Palatino Linotype" w:hAnsi="Palatino Linotype" w:cs="Amiri Quran"/>
          <w:color w:val="000000" w:themeColor="text1"/>
        </w:rPr>
      </w:pPr>
      <w:r>
        <w:rPr>
          <w:rFonts w:ascii="Palatino Linotype" w:hAnsi="Palatino Linotype" w:cs="Amiri Quran"/>
          <w:color w:val="000000" w:themeColor="text1"/>
          <w:sz w:val="24"/>
          <w:szCs w:val="24"/>
        </w:rPr>
        <w:t>"T</w:t>
      </w:r>
      <w:r>
        <w:rPr>
          <w:rFonts w:ascii="Palatino Linotype" w:hAnsi="Palatino Linotype" w:cs="Amiri Quran"/>
          <w:i/>
          <w:iCs/>
          <w:color w:val="000000" w:themeColor="text1"/>
          <w:sz w:val="24"/>
          <w:szCs w:val="24"/>
        </w:rPr>
        <w:t xml:space="preserve">he common law is the real law, the Supreme Law of the land, the code, rules, regulations, </w:t>
      </w:r>
      <w:r>
        <w:rPr>
          <w:rFonts w:ascii="Palatino Linotype" w:hAnsi="Palatino Linotype" w:cs="Amiri Quran"/>
          <w:i/>
          <w:iCs/>
          <w:color w:val="000000" w:themeColor="text1"/>
          <w:sz w:val="24"/>
          <w:szCs w:val="24"/>
        </w:rPr>
        <w:t>policy and statutes are not the law</w:t>
      </w:r>
      <w:r>
        <w:rPr>
          <w:rFonts w:ascii="Palatino Linotype" w:hAnsi="Palatino Linotype" w:cs="Amiri Quran"/>
          <w:color w:val="000000" w:themeColor="text1"/>
          <w:sz w:val="24"/>
          <w:szCs w:val="24"/>
        </w:rPr>
        <w:t>”, --</w:t>
      </w:r>
      <w:r>
        <w:rPr>
          <w:rFonts w:ascii="Palatino Linotype" w:hAnsi="Palatino Linotype" w:cs="Amiri Quran"/>
          <w:b/>
          <w:bCs/>
          <w:color w:val="000000" w:themeColor="text1"/>
          <w:sz w:val="18"/>
          <w:szCs w:val="18"/>
        </w:rPr>
        <w:t>[Self v. Rhay, 61 Wn (2d) 261.]</w:t>
      </w:r>
    </w:p>
    <w:p w:rsidR="00A338A3" w:rsidRDefault="000D3A1F">
      <w:pPr>
        <w:spacing w:line="360" w:lineRule="auto"/>
        <w:ind w:firstLine="432"/>
        <w:rPr>
          <w:rFonts w:ascii="Palatino Linotype" w:hAnsi="Palatino Linotype" w:cs="Amiri Quran"/>
          <w:color w:val="000000" w:themeColor="text1"/>
          <w:sz w:val="24"/>
          <w:szCs w:val="24"/>
        </w:rPr>
      </w:pPr>
      <w:r>
        <w:rPr>
          <w:rFonts w:ascii="Palatino Linotype" w:hAnsi="Palatino Linotype" w:cs="Amiri Quran"/>
          <w:color w:val="000000" w:themeColor="text1"/>
          <w:sz w:val="24"/>
          <w:szCs w:val="24"/>
        </w:rPr>
        <w:lastRenderedPageBreak/>
        <w:t xml:space="preserve">Herein is Liberty, if “YOU” do not give the court consent, they have no “JURISDICTION” over “YOU”!  </w:t>
      </w:r>
    </w:p>
    <w:p w:rsidR="00A338A3" w:rsidRDefault="000D3A1F">
      <w:pPr>
        <w:spacing w:line="360" w:lineRule="auto"/>
        <w:ind w:firstLine="432"/>
        <w:rPr>
          <w:rFonts w:ascii="Palatino Linotype" w:hAnsi="Palatino Linotype" w:cs="Amiri Quran"/>
          <w:color w:val="000000" w:themeColor="text1"/>
          <w:sz w:val="24"/>
          <w:szCs w:val="24"/>
        </w:rPr>
      </w:pPr>
      <w:r>
        <w:rPr>
          <w:rFonts w:ascii="Palatino Linotype" w:hAnsi="Palatino Linotype" w:cs="Amiri Quran"/>
          <w:color w:val="000000" w:themeColor="text1"/>
          <w:sz w:val="24"/>
          <w:szCs w:val="24"/>
        </w:rPr>
        <w:t>However, we find that the modern courts have managed to contract, by acquiescence o</w:t>
      </w:r>
      <w:r>
        <w:rPr>
          <w:rFonts w:ascii="Palatino Linotype" w:hAnsi="Palatino Linotype" w:cs="Amiri Quran"/>
          <w:color w:val="000000" w:themeColor="text1"/>
          <w:sz w:val="24"/>
          <w:szCs w:val="24"/>
        </w:rPr>
        <w:t>f the victim for whom said contract is intended to ensnare; said contract being absent of any “</w:t>
      </w:r>
      <w:r>
        <w:rPr>
          <w:rFonts w:ascii="Palatino Linotype" w:hAnsi="Palatino Linotype" w:cs="Amiri Quran"/>
          <w:i/>
          <w:iCs/>
          <w:color w:val="000000" w:themeColor="text1"/>
          <w:sz w:val="24"/>
          <w:szCs w:val="24"/>
        </w:rPr>
        <w:t>meeting of the mind</w:t>
      </w:r>
      <w:r>
        <w:rPr>
          <w:rFonts w:ascii="Palatino Linotype" w:hAnsi="Palatino Linotype" w:cs="Amiri Quran"/>
          <w:color w:val="000000" w:themeColor="text1"/>
          <w:sz w:val="24"/>
          <w:szCs w:val="24"/>
        </w:rPr>
        <w:t>s”, or any resemblance of the full disclosure necessary in any Lawfully-binding contract.</w:t>
      </w:r>
      <w:r>
        <w:rPr>
          <w:rFonts w:ascii="Palatino Linotype" w:hAnsi="Palatino Linotype" w:cs="Amiri Quran"/>
          <w:color w:val="000000" w:themeColor="text1"/>
          <w:sz w:val="24"/>
          <w:szCs w:val="24"/>
        </w:rPr>
        <w:tab/>
      </w:r>
      <w:r>
        <w:rPr>
          <w:rFonts w:ascii="Palatino Linotype" w:hAnsi="Palatino Linotype" w:cs="Amiri Quran"/>
          <w:i/>
          <w:iCs/>
          <w:color w:val="000000" w:themeColor="text1"/>
          <w:sz w:val="24"/>
          <w:szCs w:val="24"/>
        </w:rPr>
        <w:t>Nisi prius</w:t>
      </w:r>
      <w:r>
        <w:rPr>
          <w:rFonts w:ascii="Palatino Linotype" w:hAnsi="Palatino Linotype" w:cs="Amiri Quran"/>
          <w:color w:val="000000" w:themeColor="text1"/>
          <w:sz w:val="24"/>
          <w:szCs w:val="24"/>
        </w:rPr>
        <w:t xml:space="preserve"> courts rely on statutes, which is </w:t>
      </w:r>
      <w:r>
        <w:rPr>
          <w:rFonts w:ascii="Palatino Linotype" w:hAnsi="Palatino Linotype" w:cs="Amiri Quran"/>
          <w:i/>
          <w:iCs/>
          <w:color w:val="000000" w:themeColor="text1"/>
          <w:sz w:val="24"/>
          <w:szCs w:val="24"/>
        </w:rPr>
        <w:t>fiction</w:t>
      </w:r>
      <w:r>
        <w:rPr>
          <w:rFonts w:ascii="Palatino Linotype" w:hAnsi="Palatino Linotype" w:cs="Amiri Quran"/>
          <w:i/>
          <w:iCs/>
          <w:color w:val="000000" w:themeColor="text1"/>
          <w:sz w:val="24"/>
          <w:szCs w:val="24"/>
        </w:rPr>
        <w:t xml:space="preserve"> of law</w:t>
      </w:r>
      <w:r>
        <w:rPr>
          <w:rFonts w:ascii="Palatino Linotype" w:hAnsi="Palatino Linotype" w:cs="Amiri Quran"/>
          <w:color w:val="000000" w:themeColor="text1"/>
          <w:sz w:val="24"/>
          <w:szCs w:val="24"/>
        </w:rPr>
        <w:t xml:space="preserve">, which seeks to control the behavior of the Sovereign People, who are under common law, not statutes, and who ordained and established the law. Therefore, legislators cannot legislate the behavior of the People. </w:t>
      </w:r>
    </w:p>
    <w:p w:rsidR="00A338A3" w:rsidRDefault="000D3A1F">
      <w:pPr>
        <w:spacing w:line="360" w:lineRule="auto"/>
        <w:ind w:firstLine="432"/>
        <w:rPr>
          <w:rFonts w:ascii="Palatino Linotype" w:hAnsi="Palatino Linotype" w:cs="Amiri Quran"/>
          <w:color w:val="000000" w:themeColor="text1"/>
          <w:sz w:val="24"/>
          <w:szCs w:val="24"/>
        </w:rPr>
      </w:pPr>
      <w:r>
        <w:rPr>
          <w:rFonts w:ascii="Palatino Linotype" w:hAnsi="Palatino Linotype" w:cs="Amiri Quran"/>
          <w:color w:val="000000" w:themeColor="text1"/>
          <w:sz w:val="24"/>
          <w:szCs w:val="24"/>
        </w:rPr>
        <w:t xml:space="preserve">Judges may judge in equity courts. </w:t>
      </w:r>
      <w:r>
        <w:rPr>
          <w:rFonts w:ascii="Palatino Linotype" w:hAnsi="Palatino Linotype" w:cs="Amiri Quran"/>
          <w:color w:val="000000" w:themeColor="text1"/>
          <w:sz w:val="24"/>
          <w:szCs w:val="24"/>
        </w:rPr>
        <w:t xml:space="preserve">Equity courts are contract disputes. If the dispute is over twenty dollars, both parties must agree to an equity court. Judges in equity courts must proceed under the rules of </w:t>
      </w:r>
      <w:r>
        <w:rPr>
          <w:rFonts w:ascii="Palatino Linotype" w:hAnsi="Palatino Linotype" w:cs="Amiri Quran"/>
          <w:b/>
          <w:bCs/>
          <w:i/>
          <w:iCs/>
          <w:color w:val="000000" w:themeColor="text1"/>
          <w:sz w:val="24"/>
          <w:szCs w:val="24"/>
        </w:rPr>
        <w:t>Common Law</w:t>
      </w:r>
      <w:r>
        <w:rPr>
          <w:rFonts w:ascii="Palatino Linotype" w:hAnsi="Palatino Linotype" w:cs="Amiri Quran"/>
          <w:color w:val="000000" w:themeColor="text1"/>
          <w:sz w:val="24"/>
          <w:szCs w:val="24"/>
        </w:rPr>
        <w:t xml:space="preserve"> governed by </w:t>
      </w:r>
      <w:r>
        <w:rPr>
          <w:rFonts w:ascii="Palatino Linotype" w:hAnsi="Palatino Linotype" w:cs="Amiri Quran"/>
          <w:i/>
          <w:iCs/>
          <w:color w:val="000000" w:themeColor="text1"/>
          <w:sz w:val="24"/>
          <w:szCs w:val="24"/>
        </w:rPr>
        <w:t>American Jurisprudence</w:t>
      </w:r>
      <w:r>
        <w:rPr>
          <w:rFonts w:ascii="Palatino Linotype" w:hAnsi="Palatino Linotype" w:cs="Amiri Quran"/>
          <w:color w:val="000000" w:themeColor="text1"/>
          <w:sz w:val="24"/>
          <w:szCs w:val="24"/>
        </w:rPr>
        <w:t xml:space="preserve"> and United States Supreme Court de</w:t>
      </w:r>
      <w:r>
        <w:rPr>
          <w:rFonts w:ascii="Palatino Linotype" w:hAnsi="Palatino Linotype" w:cs="Amiri Quran"/>
          <w:color w:val="000000" w:themeColor="text1"/>
          <w:sz w:val="24"/>
          <w:szCs w:val="24"/>
        </w:rPr>
        <w:t xml:space="preserve">cisions. </w:t>
      </w:r>
    </w:p>
    <w:p w:rsidR="00A338A3" w:rsidRDefault="000D3A1F">
      <w:pPr>
        <w:spacing w:line="360" w:lineRule="auto"/>
        <w:ind w:firstLine="432"/>
        <w:rPr>
          <w:rFonts w:ascii="Palatino Linotype" w:hAnsi="Palatino Linotype" w:cs="Amiri Quran"/>
          <w:color w:val="000000" w:themeColor="text1"/>
          <w:sz w:val="24"/>
          <w:szCs w:val="24"/>
        </w:rPr>
      </w:pPr>
      <w:r>
        <w:rPr>
          <w:rFonts w:ascii="Palatino Linotype" w:eastAsia="Times New Roman" w:hAnsi="Palatino Linotype" w:cs="Times New Roman"/>
          <w:color w:val="000000"/>
          <w:sz w:val="24"/>
          <w:szCs w:val="24"/>
        </w:rPr>
        <w:t>Indeed, if we scratch beneath the surface, we will discover that our entire, modern Court system is a veritable bricolage of borrowed, statutory precepts; some of which are the most archaic practices; most of which are repugnant to the Constituti</w:t>
      </w:r>
      <w:r>
        <w:rPr>
          <w:rFonts w:ascii="Palatino Linotype" w:eastAsia="Times New Roman" w:hAnsi="Palatino Linotype" w:cs="Times New Roman"/>
          <w:color w:val="000000"/>
          <w:sz w:val="24"/>
          <w:szCs w:val="24"/>
        </w:rPr>
        <w:t>on for the united States of America, as well as the Common Law, under which, said Constitution properly functions.</w:t>
      </w:r>
    </w:p>
    <w:p w:rsidR="00A338A3" w:rsidRDefault="00A338A3">
      <w:pPr>
        <w:spacing w:after="0" w:line="360" w:lineRule="auto"/>
        <w:ind w:right="900"/>
        <w:rPr>
          <w:rFonts w:ascii="Palatino Linotype" w:eastAsia="Times New Roman" w:hAnsi="Palatino Linotype" w:cs="Amiri Quran"/>
          <w:sz w:val="24"/>
          <w:szCs w:val="24"/>
          <w:lang w:eastAsia="ja-JP"/>
        </w:rPr>
      </w:pPr>
    </w:p>
    <w:p w:rsidR="00A338A3" w:rsidRDefault="00A338A3">
      <w:pPr>
        <w:spacing w:after="0" w:line="360" w:lineRule="auto"/>
        <w:ind w:left="2448" w:right="0" w:firstLine="432"/>
        <w:jc w:val="left"/>
        <w:rPr>
          <w:rFonts w:ascii="Palatino Linotype" w:eastAsia="Times New Roman" w:hAnsi="Palatino Linotype" w:cs="Amiri Quran"/>
          <w:b/>
          <w:bCs/>
          <w:color w:val="000000"/>
          <w:sz w:val="24"/>
          <w:szCs w:val="24"/>
          <w:lang w:eastAsia="ja-JP"/>
        </w:rPr>
      </w:pPr>
    </w:p>
    <w:p w:rsidR="00A338A3" w:rsidRDefault="00A338A3">
      <w:pPr>
        <w:spacing w:after="0" w:line="360" w:lineRule="auto"/>
        <w:ind w:left="2448" w:right="0" w:firstLine="432"/>
        <w:jc w:val="left"/>
        <w:rPr>
          <w:rFonts w:ascii="Palatino Linotype" w:eastAsia="Times New Roman" w:hAnsi="Palatino Linotype" w:cs="Amiri Quran"/>
          <w:b/>
          <w:bCs/>
          <w:color w:val="000000"/>
          <w:sz w:val="24"/>
          <w:szCs w:val="24"/>
          <w:lang w:eastAsia="ja-JP"/>
        </w:rPr>
      </w:pPr>
    </w:p>
    <w:p w:rsidR="00A338A3" w:rsidRDefault="00A338A3">
      <w:pPr>
        <w:spacing w:after="0" w:line="360" w:lineRule="auto"/>
        <w:ind w:left="2448" w:right="0" w:firstLine="432"/>
        <w:jc w:val="left"/>
        <w:rPr>
          <w:rFonts w:ascii="Palatino Linotype" w:eastAsia="Times New Roman" w:hAnsi="Palatino Linotype" w:cs="Amiri Quran"/>
          <w:b/>
          <w:bCs/>
          <w:color w:val="000000"/>
          <w:sz w:val="24"/>
          <w:szCs w:val="24"/>
          <w:lang w:eastAsia="ja-JP"/>
        </w:rPr>
      </w:pPr>
    </w:p>
    <w:p w:rsidR="00A338A3" w:rsidRDefault="000D3A1F">
      <w:pPr>
        <w:spacing w:after="0" w:line="360" w:lineRule="auto"/>
        <w:ind w:left="2448" w:right="0" w:firstLine="432"/>
        <w:jc w:val="left"/>
        <w:rPr>
          <w:rFonts w:ascii="Palatino Linotype" w:eastAsia="Times New Roman" w:hAnsi="Palatino Linotype" w:cs="Amiri Quran"/>
          <w:b/>
          <w:bCs/>
          <w:color w:val="000000"/>
          <w:sz w:val="24"/>
          <w:szCs w:val="24"/>
          <w:lang w:eastAsia="ja-JP"/>
        </w:rPr>
      </w:pPr>
      <w:r>
        <w:rPr>
          <w:rFonts w:ascii="Palatino Linotype" w:eastAsia="Times New Roman" w:hAnsi="Palatino Linotype" w:cs="Amiri Quran"/>
          <w:b/>
          <w:bCs/>
          <w:color w:val="000000"/>
          <w:sz w:val="24"/>
          <w:szCs w:val="24"/>
          <w:lang w:eastAsia="ja-JP"/>
        </w:rPr>
        <w:lastRenderedPageBreak/>
        <w:t xml:space="preserve">VI. </w:t>
      </w:r>
      <w:r>
        <w:rPr>
          <w:rFonts w:ascii="Palatino Linotype" w:eastAsia="Times New Roman" w:hAnsi="Palatino Linotype" w:cs="Amiri Quran"/>
          <w:b/>
          <w:bCs/>
          <w:color w:val="000000"/>
          <w:sz w:val="24"/>
          <w:szCs w:val="24"/>
          <w:u w:val="single"/>
          <w:lang w:eastAsia="ja-JP"/>
        </w:rPr>
        <w:t>CLAIMS REQUIRING RELIEF</w:t>
      </w:r>
    </w:p>
    <w:p w:rsidR="00A338A3" w:rsidRDefault="000D3A1F">
      <w:pPr>
        <w:spacing w:after="0" w:line="360" w:lineRule="auto"/>
        <w:ind w:left="720" w:right="0" w:firstLine="1440"/>
        <w:jc w:val="left"/>
        <w:rPr>
          <w:rFonts w:ascii="Palatino Linotype" w:eastAsia="Times New Roman" w:hAnsi="Palatino Linotype" w:cs="Amiri Quran"/>
          <w:color w:val="000000"/>
          <w:sz w:val="24"/>
          <w:szCs w:val="24"/>
          <w:lang w:eastAsia="ja-JP"/>
        </w:rPr>
      </w:pPr>
      <w:r>
        <w:rPr>
          <w:rFonts w:ascii="Palatino Linotype" w:eastAsia="Times New Roman" w:hAnsi="Palatino Linotype" w:cs="Amiri Quran"/>
          <w:b/>
          <w:bCs/>
          <w:color w:val="000000"/>
          <w:sz w:val="24"/>
          <w:szCs w:val="24"/>
          <w:lang w:eastAsia="ja-JP"/>
        </w:rPr>
        <w:t xml:space="preserve">     </w:t>
      </w:r>
      <w:r>
        <w:rPr>
          <w:rFonts w:ascii="Palatino Linotype" w:eastAsia="Times New Roman" w:hAnsi="Palatino Linotype" w:cs="Amiri Quran"/>
          <w:b/>
          <w:bCs/>
          <w:color w:val="000000"/>
          <w:sz w:val="24"/>
          <w:szCs w:val="24"/>
          <w:lang w:eastAsia="ja-JP"/>
        </w:rPr>
        <w:tab/>
        <w:t>CONSTITUTIONAL CLAIMS</w:t>
      </w:r>
      <w:r>
        <w:rPr>
          <w:rFonts w:ascii="Palatino Linotype" w:eastAsia="Times New Roman" w:hAnsi="Palatino Linotype" w:cs="Amiri Quran"/>
          <w:color w:val="000000"/>
          <w:sz w:val="24"/>
          <w:szCs w:val="24"/>
          <w:lang w:eastAsia="ja-JP"/>
        </w:rPr>
        <w:t>:</w:t>
      </w:r>
    </w:p>
    <w:p w:rsidR="00A338A3" w:rsidRDefault="00A338A3">
      <w:pPr>
        <w:spacing w:after="0" w:line="360" w:lineRule="auto"/>
        <w:ind w:right="900"/>
        <w:rPr>
          <w:rFonts w:ascii="Palatino Linotype" w:eastAsia="Times New Roman" w:hAnsi="Palatino Linotype" w:cs="Amiri Quran"/>
          <w:sz w:val="24"/>
          <w:szCs w:val="24"/>
          <w:lang w:eastAsia="ja-JP"/>
        </w:rPr>
      </w:pPr>
    </w:p>
    <w:p w:rsidR="00A338A3" w:rsidRDefault="000D3A1F">
      <w:pPr>
        <w:spacing w:line="360" w:lineRule="auto"/>
        <w:ind w:firstLine="720"/>
        <w:rPr>
          <w:rFonts w:ascii="Palatino Linotype" w:hAnsi="Palatino Linotype" w:cs="Amiri Quran"/>
          <w:b/>
          <w:bCs/>
          <w:color w:val="000000" w:themeColor="text1"/>
          <w:sz w:val="24"/>
          <w:szCs w:val="24"/>
        </w:rPr>
      </w:pPr>
      <w:r>
        <w:rPr>
          <w:rFonts w:ascii="Palatino Linotype" w:hAnsi="Palatino Linotype" w:cs="Amiri Quran"/>
          <w:b/>
          <w:bCs/>
          <w:color w:val="000000" w:themeColor="text1"/>
          <w:sz w:val="24"/>
          <w:szCs w:val="24"/>
        </w:rPr>
        <w:t>Count One:</w:t>
      </w:r>
    </w:p>
    <w:p w:rsidR="00A338A3" w:rsidRDefault="000D3A1F">
      <w:pPr>
        <w:spacing w:line="360" w:lineRule="auto"/>
        <w:ind w:firstLine="432"/>
        <w:jc w:val="left"/>
        <w:rPr>
          <w:rFonts w:ascii="Palatino Linotype" w:hAnsi="Palatino Linotype" w:cs="Amiri Quran"/>
        </w:rPr>
      </w:pPr>
      <w:bookmarkStart w:id="12" w:name="_Hlk67250663"/>
      <w:bookmarkStart w:id="13" w:name="_Hlk67356124"/>
      <w:r>
        <w:rPr>
          <w:rFonts w:ascii="Palatino Linotype" w:hAnsi="Palatino Linotype" w:cs="Amiri Quran"/>
          <w:color w:val="000000" w:themeColor="text1"/>
          <w:sz w:val="24"/>
          <w:szCs w:val="24"/>
        </w:rPr>
        <w:t xml:space="preserve">Petitioners allege and incorporate </w:t>
      </w:r>
      <w:bookmarkStart w:id="14" w:name="_Hlk67250610"/>
      <w:r>
        <w:rPr>
          <w:rFonts w:ascii="Palatino Linotype" w:hAnsi="Palatino Linotype" w:cs="Amiri Quran"/>
          <w:color w:val="000000" w:themeColor="text1"/>
          <w:sz w:val="24"/>
          <w:szCs w:val="24"/>
        </w:rPr>
        <w:t>by</w:t>
      </w:r>
      <w:bookmarkStart w:id="15" w:name="_Hlk67034829"/>
      <w:bookmarkStart w:id="16" w:name="_Hlk67032479"/>
      <w:bookmarkEnd w:id="12"/>
      <w:r>
        <w:rPr>
          <w:rFonts w:ascii="Palatino Linotype" w:hAnsi="Palatino Linotype" w:cs="Amiri Quran"/>
          <w:color w:val="000000" w:themeColor="text1"/>
          <w:sz w:val="24"/>
          <w:szCs w:val="24"/>
        </w:rPr>
        <w:t xml:space="preserve"> </w:t>
      </w:r>
      <w:r>
        <w:rPr>
          <w:rFonts w:ascii="Palatino Linotype" w:hAnsi="Palatino Linotype" w:cs="Amiri Quran"/>
          <w:b/>
          <w:bCs/>
          <w:color w:val="000000" w:themeColor="text1"/>
          <w:sz w:val="24"/>
          <w:szCs w:val="24"/>
        </w:rPr>
        <w:t xml:space="preserve">Page 3; </w:t>
      </w:r>
      <w:bookmarkEnd w:id="14"/>
      <w:bookmarkEnd w:id="15"/>
      <w:bookmarkEnd w:id="16"/>
      <w:r>
        <w:rPr>
          <w:rFonts w:ascii="Palatino Linotype" w:hAnsi="Palatino Linotype" w:cs="Amiri Quran"/>
          <w:b/>
          <w:bCs/>
          <w:color w:val="000000" w:themeColor="text1"/>
          <w:sz w:val="24"/>
          <w:szCs w:val="24"/>
        </w:rPr>
        <w:t>Statement of Facts No.</w:t>
      </w:r>
      <w:r>
        <w:rPr>
          <w:rFonts w:ascii="Palatino Linotype" w:hAnsi="Palatino Linotype" w:cs="Amiri Quran"/>
          <w:b/>
          <w:bCs/>
          <w:color w:val="000000" w:themeColor="text1"/>
          <w:sz w:val="24"/>
          <w:szCs w:val="24"/>
        </w:rPr>
        <w:t xml:space="preserve"> 2)</w:t>
      </w:r>
      <w:bookmarkEnd w:id="13"/>
      <w:r>
        <w:rPr>
          <w:rFonts w:ascii="Palatino Linotype" w:hAnsi="Palatino Linotype" w:cs="Amiri Quran"/>
          <w:i/>
          <w:iCs/>
          <w:sz w:val="24"/>
          <w:szCs w:val="24"/>
        </w:rPr>
        <w:t xml:space="preserve">; </w:t>
      </w:r>
      <w:r>
        <w:rPr>
          <w:rFonts w:ascii="Palatino Linotype" w:hAnsi="Palatino Linotype" w:cs="Amiri Quran"/>
          <w:sz w:val="24"/>
          <w:szCs w:val="24"/>
        </w:rPr>
        <w:t xml:space="preserve">a violation of </w:t>
      </w:r>
      <w:bookmarkStart w:id="17" w:name="_Hlk67350652"/>
      <w:r>
        <w:rPr>
          <w:rFonts w:ascii="Palatino Linotype" w:hAnsi="Palatino Linotype" w:cs="Amiri Quran"/>
          <w:sz w:val="24"/>
          <w:szCs w:val="24"/>
        </w:rPr>
        <w:t xml:space="preserve">the Constitutional provisions, known as the Bill of Rights </w:t>
      </w:r>
      <w:bookmarkEnd w:id="17"/>
      <w:r>
        <w:rPr>
          <w:rFonts w:ascii="Palatino Linotype" w:hAnsi="Palatino Linotype" w:cs="Amiri Quran"/>
          <w:sz w:val="24"/>
          <w:szCs w:val="24"/>
        </w:rPr>
        <w:t xml:space="preserve">; </w:t>
      </w:r>
      <w:r>
        <w:rPr>
          <w:rFonts w:ascii="Palatino Linotype" w:hAnsi="Palatino Linotype" w:cs="Amiri Quran"/>
          <w:b/>
          <w:bCs/>
          <w:i/>
          <w:iCs/>
          <w:sz w:val="24"/>
          <w:szCs w:val="24"/>
        </w:rPr>
        <w:t>6</w:t>
      </w:r>
      <w:r>
        <w:rPr>
          <w:rFonts w:ascii="Palatino Linotype" w:hAnsi="Palatino Linotype" w:cs="Amiri Quran"/>
          <w:b/>
          <w:bCs/>
          <w:i/>
          <w:iCs/>
          <w:sz w:val="24"/>
          <w:szCs w:val="24"/>
          <w:vertAlign w:val="superscript"/>
        </w:rPr>
        <w:t>th</w:t>
      </w:r>
      <w:r>
        <w:rPr>
          <w:rFonts w:ascii="Palatino Linotype" w:hAnsi="Palatino Linotype" w:cs="Amiri Quran"/>
          <w:b/>
          <w:bCs/>
          <w:i/>
          <w:iCs/>
          <w:sz w:val="24"/>
          <w:szCs w:val="24"/>
        </w:rPr>
        <w:t xml:space="preserve"> Amendment</w:t>
      </w:r>
      <w:r>
        <w:rPr>
          <w:rFonts w:ascii="Palatino Linotype" w:hAnsi="Palatino Linotype" w:cs="Amiri Quran"/>
          <w:i/>
          <w:iCs/>
          <w:sz w:val="24"/>
          <w:szCs w:val="24"/>
        </w:rPr>
        <w:t xml:space="preserve">: … to have the Assistance of Counsel for his defence. </w:t>
      </w:r>
      <w:r>
        <w:rPr>
          <w:rFonts w:ascii="Palatino Linotype" w:hAnsi="Palatino Linotype" w:cs="Amiri Quran"/>
          <w:sz w:val="24"/>
          <w:szCs w:val="24"/>
        </w:rPr>
        <w:t xml:space="preserve">For Detainee, serving Marlena [r e d a c t e d ] within the scope specified in the Constitution for the </w:t>
      </w:r>
      <w:r>
        <w:rPr>
          <w:rFonts w:ascii="Palatino Linotype" w:hAnsi="Palatino Linotype" w:cs="Amiri Quran"/>
          <w:sz w:val="24"/>
          <w:szCs w:val="24"/>
        </w:rPr>
        <w:t>united States of America, Detainee was imprisoned.</w:t>
      </w:r>
      <w:r>
        <w:rPr>
          <w:rFonts w:ascii="Palatino Linotype" w:hAnsi="Palatino Linotype" w:cs="Amiri Quran"/>
        </w:rPr>
        <w:tab/>
      </w:r>
      <w:r>
        <w:rPr>
          <w:rFonts w:ascii="Palatino Linotype" w:hAnsi="Palatino Linotype" w:cs="Amiri Quran"/>
          <w:b/>
          <w:bCs/>
          <w:sz w:val="18"/>
          <w:szCs w:val="18"/>
        </w:rPr>
        <w:t>[</w:t>
      </w:r>
      <w:r>
        <w:rPr>
          <w:rFonts w:ascii="Palatino Linotype" w:hAnsi="Palatino Linotype" w:cs="Amiri Quran"/>
          <w:b/>
          <w:bCs/>
          <w:sz w:val="28"/>
          <w:szCs w:val="28"/>
          <w:u w:val="single"/>
          <w:vertAlign w:val="subscript"/>
        </w:rPr>
        <w:t>AMENDMENT VI</w:t>
      </w:r>
      <w:r>
        <w:rPr>
          <w:rFonts w:ascii="Palatino Linotype" w:hAnsi="Palatino Linotype" w:cs="Amiri Quran"/>
          <w:b/>
          <w:bCs/>
          <w:sz w:val="24"/>
          <w:szCs w:val="24"/>
        </w:rPr>
        <w:t>:</w:t>
      </w:r>
      <w:r>
        <w:rPr>
          <w:rFonts w:ascii="Palatino Linotype" w:hAnsi="Palatino Linotype" w:cs="Amiri Quran"/>
          <w:sz w:val="20"/>
          <w:szCs w:val="20"/>
        </w:rPr>
        <w:t>]</w:t>
      </w:r>
      <w:r>
        <w:rPr>
          <w:rFonts w:ascii="Palatino Linotype" w:hAnsi="Palatino Linotype" w:cs="Amiri Quran"/>
          <w:i/>
          <w:iCs/>
          <w:sz w:val="24"/>
          <w:szCs w:val="24"/>
        </w:rPr>
        <w:tab/>
      </w:r>
      <w:r>
        <w:rPr>
          <w:rFonts w:ascii="Palatino Linotype" w:hAnsi="Palatino Linotype" w:cs="Amiri Quran"/>
          <w:i/>
          <w:iCs/>
          <w:sz w:val="24"/>
          <w:szCs w:val="24"/>
        </w:rPr>
        <w:tab/>
      </w:r>
      <w:r>
        <w:rPr>
          <w:rFonts w:ascii="Palatino Linotype" w:hAnsi="Palatino Linotype" w:cs="Amiri Quran"/>
          <w:i/>
          <w:iCs/>
        </w:rPr>
        <w:t xml:space="preserve">In </w:t>
      </w:r>
      <w:r>
        <w:rPr>
          <w:rFonts w:ascii="Palatino Linotype" w:hAnsi="Palatino Linotype" w:cs="Amiri Quran"/>
          <w:b/>
          <w:bCs/>
          <w:i/>
          <w:iCs/>
        </w:rPr>
        <w:t>all</w:t>
      </w:r>
      <w:r>
        <w:rPr>
          <w:rFonts w:ascii="Palatino Linotype" w:hAnsi="Palatino Linotype" w:cs="Amiri Quran"/>
          <w:i/>
          <w:iCs/>
        </w:rPr>
        <w:t xml:space="preserve"> criminal prosecutions, the accused </w:t>
      </w:r>
      <w:r>
        <w:rPr>
          <w:rFonts w:ascii="Palatino Linotype" w:hAnsi="Palatino Linotype" w:cs="Amiri Quran"/>
          <w:b/>
          <w:bCs/>
          <w:i/>
          <w:iCs/>
        </w:rPr>
        <w:t>shall</w:t>
      </w:r>
      <w:r>
        <w:rPr>
          <w:rFonts w:ascii="Palatino Linotype" w:hAnsi="Palatino Linotype" w:cs="Amiri Quran"/>
          <w:i/>
          <w:iCs/>
        </w:rPr>
        <w:t xml:space="preserve"> enjoy the </w:t>
      </w:r>
      <w:r>
        <w:rPr>
          <w:rFonts w:ascii="Palatino Linotype" w:hAnsi="Palatino Linotype" w:cs="Amiri Quran"/>
          <w:b/>
          <w:bCs/>
          <w:i/>
          <w:iCs/>
        </w:rPr>
        <w:t>right</w:t>
      </w:r>
      <w:r>
        <w:rPr>
          <w:rFonts w:ascii="Palatino Linotype" w:hAnsi="Palatino Linotype" w:cs="Amiri Quran"/>
          <w:i/>
          <w:iCs/>
        </w:rPr>
        <w:t xml:space="preserve"> to a speedy and public </w:t>
      </w:r>
      <w:r>
        <w:rPr>
          <w:rFonts w:ascii="Palatino Linotype" w:hAnsi="Palatino Linotype" w:cs="Amiri Quran"/>
          <w:b/>
          <w:bCs/>
          <w:i/>
          <w:iCs/>
        </w:rPr>
        <w:t>trial</w:t>
      </w:r>
      <w:r>
        <w:rPr>
          <w:rFonts w:ascii="Palatino Linotype" w:hAnsi="Palatino Linotype" w:cs="Amiri Quran"/>
          <w:i/>
          <w:iCs/>
        </w:rPr>
        <w:t xml:space="preserve">, by an impartial </w:t>
      </w:r>
      <w:r>
        <w:rPr>
          <w:rFonts w:ascii="Palatino Linotype" w:hAnsi="Palatino Linotype" w:cs="Amiri Quran"/>
          <w:b/>
          <w:bCs/>
          <w:i/>
          <w:iCs/>
        </w:rPr>
        <w:t>jury</w:t>
      </w:r>
      <w:r>
        <w:rPr>
          <w:rFonts w:ascii="Palatino Linotype" w:hAnsi="Palatino Linotype" w:cs="Amiri Quran"/>
          <w:i/>
          <w:iCs/>
        </w:rPr>
        <w:t xml:space="preserve"> of the State and district wherein the crime shall have been committed, wh</w:t>
      </w:r>
      <w:r>
        <w:rPr>
          <w:rFonts w:ascii="Palatino Linotype" w:hAnsi="Palatino Linotype" w:cs="Amiri Quran"/>
          <w:i/>
          <w:iCs/>
        </w:rPr>
        <w:t xml:space="preserve">ich district shall have been previously ascertained by law, and to be </w:t>
      </w:r>
      <w:r>
        <w:rPr>
          <w:rFonts w:ascii="Palatino Linotype" w:hAnsi="Palatino Linotype" w:cs="Amiri Quran"/>
          <w:b/>
          <w:bCs/>
          <w:i/>
          <w:iCs/>
        </w:rPr>
        <w:t>informed</w:t>
      </w:r>
      <w:r>
        <w:rPr>
          <w:rFonts w:ascii="Palatino Linotype" w:hAnsi="Palatino Linotype" w:cs="Amiri Quran"/>
          <w:i/>
          <w:iCs/>
        </w:rPr>
        <w:t xml:space="preserve"> of the </w:t>
      </w:r>
      <w:r>
        <w:rPr>
          <w:rFonts w:ascii="Palatino Linotype" w:hAnsi="Palatino Linotype" w:cs="Amiri Quran"/>
          <w:b/>
          <w:bCs/>
          <w:i/>
          <w:iCs/>
        </w:rPr>
        <w:t>nature and cause</w:t>
      </w:r>
      <w:r>
        <w:rPr>
          <w:rFonts w:ascii="Palatino Linotype" w:hAnsi="Palatino Linotype" w:cs="Amiri Quran"/>
          <w:i/>
          <w:iCs/>
        </w:rPr>
        <w:t xml:space="preserve"> of the accusation; to be confronted with the </w:t>
      </w:r>
      <w:r>
        <w:rPr>
          <w:rFonts w:ascii="Palatino Linotype" w:hAnsi="Palatino Linotype" w:cs="Amiri Quran"/>
          <w:b/>
          <w:bCs/>
          <w:i/>
          <w:iCs/>
        </w:rPr>
        <w:t>witnesses</w:t>
      </w:r>
      <w:r>
        <w:rPr>
          <w:rFonts w:ascii="Palatino Linotype" w:hAnsi="Palatino Linotype" w:cs="Amiri Quran"/>
          <w:i/>
          <w:iCs/>
        </w:rPr>
        <w:t xml:space="preserve"> against him; to have compulsory process for obtaining witnesses in his favor, and to have the </w:t>
      </w:r>
      <w:r>
        <w:rPr>
          <w:rFonts w:ascii="Palatino Linotype" w:hAnsi="Palatino Linotype" w:cs="Amiri Quran"/>
          <w:b/>
          <w:bCs/>
          <w:i/>
          <w:iCs/>
        </w:rPr>
        <w:t>Assi</w:t>
      </w:r>
      <w:r>
        <w:rPr>
          <w:rFonts w:ascii="Palatino Linotype" w:hAnsi="Palatino Linotype" w:cs="Amiri Quran"/>
          <w:b/>
          <w:bCs/>
          <w:i/>
          <w:iCs/>
        </w:rPr>
        <w:t>stance of Counse</w:t>
      </w:r>
      <w:r>
        <w:rPr>
          <w:rFonts w:ascii="Palatino Linotype" w:hAnsi="Palatino Linotype" w:cs="Amiri Quran"/>
          <w:i/>
          <w:iCs/>
        </w:rPr>
        <w:t>l for his defence</w:t>
      </w:r>
    </w:p>
    <w:p w:rsidR="00A338A3" w:rsidRDefault="000D3A1F">
      <w:pPr>
        <w:spacing w:line="360" w:lineRule="auto"/>
        <w:rPr>
          <w:rFonts w:ascii="Palatino Linotype" w:hAnsi="Palatino Linotype" w:cs="Amiri Quran"/>
        </w:rPr>
      </w:pPr>
      <w:r>
        <w:rPr>
          <w:rFonts w:ascii="Palatino Linotype" w:hAnsi="Palatino Linotype" w:cs="Amiri Quran"/>
        </w:rPr>
        <w:tab/>
      </w:r>
    </w:p>
    <w:p w:rsidR="00A338A3" w:rsidRDefault="000D3A1F">
      <w:pPr>
        <w:spacing w:line="360" w:lineRule="auto"/>
        <w:ind w:firstLine="720"/>
        <w:rPr>
          <w:rFonts w:ascii="Palatino Linotype" w:hAnsi="Palatino Linotype" w:cs="Amiri Quran"/>
          <w:b/>
          <w:bCs/>
          <w:sz w:val="24"/>
          <w:szCs w:val="24"/>
        </w:rPr>
      </w:pPr>
      <w:r>
        <w:rPr>
          <w:rFonts w:ascii="Palatino Linotype" w:hAnsi="Palatino Linotype" w:cs="Amiri Quran"/>
          <w:b/>
          <w:bCs/>
          <w:sz w:val="24"/>
          <w:szCs w:val="24"/>
        </w:rPr>
        <w:t>Count Two:</w:t>
      </w:r>
    </w:p>
    <w:p w:rsidR="00A338A3" w:rsidRDefault="000D3A1F">
      <w:pPr>
        <w:spacing w:line="360" w:lineRule="auto"/>
        <w:rPr>
          <w:rFonts w:ascii="Palatino Linotype" w:hAnsi="Palatino Linotype" w:cs="Amiri Quran"/>
          <w:i/>
          <w:iCs/>
        </w:rPr>
      </w:pPr>
      <w:r>
        <w:rPr>
          <w:rFonts w:ascii="Palatino Linotype" w:hAnsi="Palatino Linotype" w:cs="Amiri Quran"/>
          <w:color w:val="000000" w:themeColor="text1"/>
        </w:rPr>
        <w:tab/>
      </w:r>
      <w:r>
        <w:rPr>
          <w:rFonts w:ascii="Palatino Linotype" w:hAnsi="Palatino Linotype" w:cs="Amiri Quran"/>
          <w:sz w:val="24"/>
          <w:szCs w:val="24"/>
        </w:rPr>
        <w:t>Petitioners allege and incorporate b</w:t>
      </w:r>
      <w:r>
        <w:rPr>
          <w:rFonts w:ascii="Palatino Linotype" w:hAnsi="Palatino Linotype" w:cs="Amiri Quran"/>
          <w:color w:val="000000" w:themeColor="text1"/>
        </w:rPr>
        <w:t xml:space="preserve">y </w:t>
      </w:r>
      <w:r>
        <w:rPr>
          <w:rFonts w:ascii="Palatino Linotype" w:hAnsi="Palatino Linotype" w:cs="Amiri Quran"/>
          <w:b/>
          <w:bCs/>
          <w:color w:val="000000" w:themeColor="text1"/>
        </w:rPr>
        <w:t xml:space="preserve">Page 4; Statement of Facts No. 5) and 6); </w:t>
      </w:r>
      <w:r>
        <w:rPr>
          <w:rFonts w:ascii="Palatino Linotype" w:hAnsi="Palatino Linotype" w:cs="Amiri Quran"/>
          <w:sz w:val="24"/>
          <w:szCs w:val="24"/>
        </w:rPr>
        <w:t xml:space="preserve">Detainee’s imprisonment violates his right to substantive and procedural due process guaranteed by Constitutional provisions, </w:t>
      </w:r>
      <w:r>
        <w:rPr>
          <w:rFonts w:ascii="Palatino Linotype" w:hAnsi="Palatino Linotype" w:cs="Amiri Quran"/>
          <w:sz w:val="24"/>
          <w:szCs w:val="24"/>
        </w:rPr>
        <w:t>known as the Bill of Rights</w:t>
      </w:r>
      <w:r>
        <w:rPr>
          <w:rFonts w:ascii="Palatino Linotype" w:hAnsi="Palatino Linotype" w:cs="Amiri Quran"/>
          <w:color w:val="000000" w:themeColor="text1"/>
        </w:rPr>
        <w:t xml:space="preserve">; </w:t>
      </w:r>
      <w:r>
        <w:rPr>
          <w:rFonts w:ascii="Palatino Linotype" w:hAnsi="Palatino Linotype" w:cs="Amiri Quran"/>
          <w:b/>
          <w:bCs/>
          <w:i/>
          <w:iCs/>
          <w:sz w:val="24"/>
          <w:szCs w:val="24"/>
        </w:rPr>
        <w:t>5</w:t>
      </w:r>
      <w:r>
        <w:rPr>
          <w:rFonts w:ascii="Palatino Linotype" w:hAnsi="Palatino Linotype" w:cs="Amiri Quran"/>
          <w:b/>
          <w:bCs/>
          <w:i/>
          <w:iCs/>
          <w:sz w:val="24"/>
          <w:szCs w:val="24"/>
          <w:vertAlign w:val="superscript"/>
        </w:rPr>
        <w:t>th</w:t>
      </w:r>
      <w:r>
        <w:rPr>
          <w:rFonts w:ascii="Palatino Linotype" w:hAnsi="Palatino Linotype" w:cs="Amiri Quran"/>
          <w:b/>
          <w:bCs/>
          <w:i/>
          <w:iCs/>
          <w:sz w:val="24"/>
          <w:szCs w:val="24"/>
        </w:rPr>
        <w:t xml:space="preserve"> Amendment</w:t>
      </w:r>
      <w:r>
        <w:rPr>
          <w:rFonts w:ascii="Palatino Linotype" w:hAnsi="Palatino Linotype" w:cs="Amiri Quran"/>
          <w:i/>
          <w:iCs/>
          <w:sz w:val="24"/>
          <w:szCs w:val="24"/>
        </w:rPr>
        <w:t xml:space="preserve"> …, </w:t>
      </w:r>
      <w:r>
        <w:rPr>
          <w:rFonts w:ascii="Palatino Linotype" w:hAnsi="Palatino Linotype" w:cs="Amiri Quran"/>
          <w:i/>
          <w:iCs/>
        </w:rPr>
        <w:t xml:space="preserve">nor be deprived of life, liberty, or property, without due process of law; </w:t>
      </w:r>
      <w:r>
        <w:rPr>
          <w:rFonts w:ascii="Palatino Linotype" w:hAnsi="Palatino Linotype" w:cs="Amiri Quran"/>
          <w:sz w:val="24"/>
          <w:szCs w:val="24"/>
        </w:rPr>
        <w:t xml:space="preserve">and </w:t>
      </w:r>
      <w:r>
        <w:rPr>
          <w:rFonts w:ascii="Palatino Linotype" w:hAnsi="Palatino Linotype" w:cs="Amiri Quran"/>
          <w:b/>
          <w:bCs/>
          <w:i/>
          <w:iCs/>
          <w:sz w:val="24"/>
          <w:szCs w:val="24"/>
        </w:rPr>
        <w:t>14</w:t>
      </w:r>
      <w:r>
        <w:rPr>
          <w:rFonts w:ascii="Palatino Linotype" w:hAnsi="Palatino Linotype" w:cs="Amiri Quran"/>
          <w:b/>
          <w:bCs/>
          <w:i/>
          <w:iCs/>
          <w:sz w:val="24"/>
          <w:szCs w:val="24"/>
          <w:vertAlign w:val="superscript"/>
        </w:rPr>
        <w:t>th</w:t>
      </w:r>
      <w:r>
        <w:rPr>
          <w:rFonts w:ascii="Palatino Linotype" w:hAnsi="Palatino Linotype" w:cs="Amiri Quran"/>
          <w:b/>
          <w:bCs/>
          <w:i/>
          <w:iCs/>
          <w:sz w:val="24"/>
          <w:szCs w:val="24"/>
        </w:rPr>
        <w:t xml:space="preserve"> Amendment</w:t>
      </w:r>
      <w:r>
        <w:rPr>
          <w:rFonts w:ascii="Palatino Linotype" w:hAnsi="Palatino Linotype" w:cs="Amiri Quran"/>
          <w:i/>
          <w:iCs/>
          <w:sz w:val="24"/>
          <w:szCs w:val="24"/>
        </w:rPr>
        <w:t xml:space="preserve">; …  </w:t>
      </w:r>
      <w:r>
        <w:rPr>
          <w:rFonts w:ascii="Palatino Linotype" w:hAnsi="Palatino Linotype" w:cs="Amiri Quran"/>
          <w:i/>
          <w:iCs/>
        </w:rPr>
        <w:t>nor shall any State deprive any person of life, liberty, or property, without due process of law; nor deny to an</w:t>
      </w:r>
      <w:r>
        <w:rPr>
          <w:rFonts w:ascii="Palatino Linotype" w:hAnsi="Palatino Linotype" w:cs="Amiri Quran"/>
          <w:i/>
          <w:iCs/>
        </w:rPr>
        <w:t>y person within its jurisdiction the equal protection of the laws.</w:t>
      </w:r>
    </w:p>
    <w:p w:rsidR="00A338A3" w:rsidRDefault="00A338A3">
      <w:pPr>
        <w:spacing w:line="360" w:lineRule="auto"/>
        <w:ind w:left="0"/>
        <w:rPr>
          <w:rFonts w:ascii="Palatino Linotype" w:hAnsi="Palatino Linotype" w:cs="Amiri Quran"/>
          <w:color w:val="000000" w:themeColor="text1"/>
        </w:rPr>
      </w:pPr>
    </w:p>
    <w:p w:rsidR="00A338A3" w:rsidRDefault="000D3A1F">
      <w:pPr>
        <w:spacing w:line="360" w:lineRule="auto"/>
        <w:ind w:firstLine="720"/>
        <w:rPr>
          <w:rFonts w:ascii="Palatino Linotype" w:hAnsi="Palatino Linotype" w:cs="Amiri Quran"/>
          <w:b/>
          <w:bCs/>
          <w:color w:val="000000" w:themeColor="text1"/>
          <w:sz w:val="24"/>
          <w:szCs w:val="24"/>
        </w:rPr>
      </w:pPr>
      <w:r>
        <w:rPr>
          <w:rFonts w:ascii="Palatino Linotype" w:hAnsi="Palatino Linotype" w:cs="Amiri Quran"/>
          <w:b/>
          <w:bCs/>
          <w:color w:val="000000" w:themeColor="text1"/>
          <w:sz w:val="24"/>
          <w:szCs w:val="24"/>
        </w:rPr>
        <w:lastRenderedPageBreak/>
        <w:t>Count Three:</w:t>
      </w:r>
    </w:p>
    <w:p w:rsidR="00A338A3" w:rsidRDefault="000D3A1F">
      <w:pPr>
        <w:spacing w:line="360" w:lineRule="auto"/>
        <w:rPr>
          <w:rFonts w:ascii="Palatino Linotype" w:hAnsi="Palatino Linotype" w:cs="Amiri Quran"/>
          <w:color w:val="FF0000"/>
          <w:sz w:val="24"/>
          <w:szCs w:val="24"/>
        </w:rPr>
      </w:pPr>
      <w:r>
        <w:rPr>
          <w:rFonts w:ascii="Palatino Linotype" w:hAnsi="Palatino Linotype" w:cs="Amiri Quran"/>
          <w:color w:val="000000" w:themeColor="text1"/>
          <w:sz w:val="24"/>
          <w:szCs w:val="24"/>
        </w:rPr>
        <w:tab/>
        <w:t xml:space="preserve">Petitioners allege and incorporate by </w:t>
      </w:r>
      <w:r>
        <w:rPr>
          <w:rFonts w:ascii="Palatino Linotype" w:hAnsi="Palatino Linotype" w:cs="Amiri Quran"/>
          <w:b/>
          <w:bCs/>
          <w:i/>
          <w:iCs/>
          <w:color w:val="000000" w:themeColor="text1"/>
          <w:sz w:val="24"/>
          <w:szCs w:val="24"/>
        </w:rPr>
        <w:t>8th Amendment</w:t>
      </w:r>
      <w:r>
        <w:rPr>
          <w:rFonts w:ascii="Palatino Linotype" w:hAnsi="Palatino Linotype" w:cs="Amiri Quran"/>
          <w:color w:val="000000" w:themeColor="text1"/>
          <w:sz w:val="24"/>
          <w:szCs w:val="24"/>
        </w:rPr>
        <w:t xml:space="preserve">; … </w:t>
      </w:r>
      <w:r>
        <w:rPr>
          <w:rFonts w:ascii="Times New Roman" w:eastAsia="Times New Roman" w:hAnsi="Times New Roman" w:cs="Times New Roman"/>
          <w:i/>
          <w:iCs/>
        </w:rPr>
        <w:t>Excessive bail shall not be required, nor excessive fines imposed, nor cruel and unusual punishments inflicted</w:t>
      </w:r>
      <w:r>
        <w:rPr>
          <w:rFonts w:ascii="Times New Roman" w:eastAsia="Times New Roman" w:hAnsi="Times New Roman" w:cs="Times New Roman"/>
          <w:sz w:val="24"/>
          <w:szCs w:val="24"/>
        </w:rPr>
        <w:t xml:space="preserve">; a </w:t>
      </w:r>
      <w:r>
        <w:rPr>
          <w:rFonts w:ascii="Times New Roman" w:eastAsia="Times New Roman" w:hAnsi="Times New Roman" w:cs="Times New Roman"/>
          <w:sz w:val="24"/>
          <w:szCs w:val="24"/>
        </w:rPr>
        <w:t>Constitutional violation was suffered by Detainee at the hands of Rosemarie Elizabeth Aquilina, Scott Alan Wrigglesworth, and the 30</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District Circuit Court of Ingham County, Michigan; when no bail was set for bonding a release from custody.</w:t>
      </w:r>
    </w:p>
    <w:p w:rsidR="00A338A3" w:rsidRDefault="000D3A1F">
      <w:pPr>
        <w:spacing w:line="360" w:lineRule="auto"/>
        <w:ind w:firstLine="720"/>
        <w:rPr>
          <w:rFonts w:ascii="Palatino Linotype" w:hAnsi="Palatino Linotype" w:cs="Amiri Quran"/>
          <w:sz w:val="24"/>
          <w:szCs w:val="24"/>
        </w:rPr>
      </w:pPr>
      <w:r>
        <w:rPr>
          <w:rFonts w:ascii="Palatino Linotype" w:hAnsi="Palatino Linotype" w:cs="Amiri Quran"/>
          <w:sz w:val="24"/>
          <w:szCs w:val="24"/>
        </w:rPr>
        <w:t>The courts ha</w:t>
      </w:r>
      <w:r>
        <w:rPr>
          <w:rFonts w:ascii="Palatino Linotype" w:hAnsi="Palatino Linotype" w:cs="Amiri Quran"/>
          <w:sz w:val="24"/>
          <w:szCs w:val="24"/>
        </w:rPr>
        <w:t>ve historically viewed a  release from custody as the presumption, and not the exception, as it pertains to one’s liberty; Pre-Trial, with limited exceptions. Bail Bonds are to be posted in the amount that is reasonable; bail which exceeds the prisoner’s a</w:t>
      </w:r>
      <w:r>
        <w:rPr>
          <w:rFonts w:ascii="Palatino Linotype" w:hAnsi="Palatino Linotype" w:cs="Amiri Quran"/>
          <w:sz w:val="24"/>
          <w:szCs w:val="24"/>
        </w:rPr>
        <w:t>bilities to pay the cost are tantamount to denial of bail.</w:t>
      </w:r>
    </w:p>
    <w:p w:rsidR="00A338A3" w:rsidRDefault="00A338A3">
      <w:pPr>
        <w:spacing w:line="360" w:lineRule="auto"/>
        <w:jc w:val="center"/>
        <w:rPr>
          <w:rFonts w:ascii="Palatino Linotype" w:hAnsi="Palatino Linotype" w:cs="Amiri Quran"/>
          <w:b/>
          <w:bCs/>
          <w:color w:val="000000" w:themeColor="text1"/>
        </w:rPr>
      </w:pPr>
    </w:p>
    <w:p w:rsidR="00A338A3" w:rsidRDefault="00A338A3">
      <w:pPr>
        <w:spacing w:line="360" w:lineRule="auto"/>
        <w:jc w:val="center"/>
        <w:rPr>
          <w:rFonts w:ascii="Palatino Linotype" w:hAnsi="Palatino Linotype" w:cs="Amiri Quran"/>
          <w:b/>
          <w:bCs/>
          <w:color w:val="000000" w:themeColor="text1"/>
        </w:rPr>
      </w:pPr>
    </w:p>
    <w:p w:rsidR="00A338A3" w:rsidRDefault="00A338A3">
      <w:pPr>
        <w:spacing w:line="360" w:lineRule="auto"/>
        <w:jc w:val="center"/>
        <w:rPr>
          <w:rFonts w:ascii="Palatino Linotype" w:hAnsi="Palatino Linotype" w:cs="Amiri Quran"/>
          <w:b/>
          <w:bCs/>
          <w:color w:val="000000" w:themeColor="text1"/>
        </w:rPr>
      </w:pPr>
    </w:p>
    <w:p w:rsidR="00A338A3" w:rsidRDefault="00A338A3">
      <w:pPr>
        <w:spacing w:line="360" w:lineRule="auto"/>
        <w:jc w:val="center"/>
        <w:rPr>
          <w:rFonts w:ascii="Palatino Linotype" w:hAnsi="Palatino Linotype" w:cs="Amiri Quran"/>
          <w:b/>
          <w:bCs/>
          <w:color w:val="000000" w:themeColor="text1"/>
        </w:rPr>
      </w:pPr>
    </w:p>
    <w:p w:rsidR="00A338A3" w:rsidRDefault="000D3A1F">
      <w:pPr>
        <w:spacing w:line="360" w:lineRule="auto"/>
        <w:ind w:left="2160" w:firstLine="720"/>
        <w:rPr>
          <w:rFonts w:ascii="Palatino Linotype" w:hAnsi="Palatino Linotype" w:cs="Amiri Quran"/>
          <w:b/>
          <w:bCs/>
          <w:color w:val="000000" w:themeColor="text1"/>
          <w:sz w:val="24"/>
          <w:szCs w:val="24"/>
        </w:rPr>
      </w:pPr>
      <w:r>
        <w:rPr>
          <w:rFonts w:ascii="Palatino Linotype" w:hAnsi="Palatino Linotype" w:cs="Amiri Quran"/>
          <w:b/>
          <w:bCs/>
          <w:color w:val="000000" w:themeColor="text1"/>
          <w:sz w:val="24"/>
          <w:szCs w:val="24"/>
        </w:rPr>
        <w:t>STATUTORY CLAIMS</w:t>
      </w:r>
    </w:p>
    <w:p w:rsidR="00A338A3" w:rsidRDefault="000D3A1F">
      <w:pPr>
        <w:spacing w:line="360" w:lineRule="auto"/>
        <w:ind w:firstLine="720"/>
        <w:rPr>
          <w:rFonts w:ascii="Palatino Linotype" w:hAnsi="Palatino Linotype" w:cs="Amiri Quran"/>
          <w:color w:val="000000" w:themeColor="text1"/>
          <w:sz w:val="24"/>
          <w:szCs w:val="24"/>
        </w:rPr>
      </w:pPr>
      <w:r>
        <w:rPr>
          <w:rFonts w:ascii="Palatino Linotype" w:hAnsi="Palatino Linotype" w:cs="Amiri Quran"/>
          <w:b/>
          <w:bCs/>
          <w:color w:val="000000" w:themeColor="text1"/>
          <w:sz w:val="24"/>
          <w:szCs w:val="24"/>
        </w:rPr>
        <w:t>Count Four:</w:t>
      </w:r>
    </w:p>
    <w:p w:rsidR="00A338A3" w:rsidRDefault="000D3A1F">
      <w:pPr>
        <w:spacing w:line="360" w:lineRule="auto"/>
        <w:ind w:left="720"/>
        <w:rPr>
          <w:rFonts w:ascii="Palatino Linotype" w:hAnsi="Palatino Linotype" w:cs="Amiri Quran"/>
          <w:b/>
          <w:bCs/>
          <w:color w:val="000000" w:themeColor="text1"/>
          <w:sz w:val="24"/>
          <w:szCs w:val="24"/>
          <w:u w:val="single"/>
        </w:rPr>
      </w:pPr>
      <w:r>
        <w:rPr>
          <w:rFonts w:ascii="Palatino Linotype" w:hAnsi="Palatino Linotype" w:cs="Amiri Quran"/>
          <w:color w:val="000000" w:themeColor="text1"/>
          <w:sz w:val="24"/>
          <w:szCs w:val="24"/>
        </w:rPr>
        <w:t>(A)</w:t>
      </w:r>
      <w:r>
        <w:rPr>
          <w:rFonts w:ascii="Palatino Linotype" w:hAnsi="Palatino Linotype" w:cs="Amiri Quran"/>
          <w:b/>
          <w:bCs/>
          <w:color w:val="000000" w:themeColor="text1"/>
          <w:sz w:val="24"/>
          <w:szCs w:val="24"/>
          <w:u w:val="single"/>
        </w:rPr>
        <w:t xml:space="preserve"> 18 U.S. Code § 241</w:t>
      </w:r>
      <w:r>
        <w:rPr>
          <w:rFonts w:ascii="Palatino Linotype" w:hAnsi="Palatino Linotype" w:cs="Amiri Quran"/>
          <w:color w:val="000000" w:themeColor="text1"/>
          <w:sz w:val="24"/>
          <w:szCs w:val="24"/>
          <w:u w:val="single"/>
        </w:rPr>
        <w:t xml:space="preserve">: </w:t>
      </w:r>
      <w:r>
        <w:rPr>
          <w:rFonts w:ascii="Palatino Linotype" w:hAnsi="Palatino Linotype" w:cs="Amiri Quran"/>
          <w:color w:val="000000" w:themeColor="text1"/>
          <w:sz w:val="24"/>
          <w:szCs w:val="24"/>
          <w:u w:val="single"/>
        </w:rPr>
        <w:tab/>
      </w:r>
      <w:r>
        <w:rPr>
          <w:rFonts w:ascii="Palatino Linotype" w:hAnsi="Palatino Linotype" w:cs="Amiri Quran"/>
          <w:b/>
          <w:bCs/>
          <w:color w:val="000000" w:themeColor="text1"/>
          <w:sz w:val="24"/>
          <w:szCs w:val="24"/>
          <w:u w:val="single"/>
        </w:rPr>
        <w:t xml:space="preserve">Conspiracy against rights </w:t>
      </w:r>
    </w:p>
    <w:p w:rsidR="00A338A3" w:rsidRDefault="000D3A1F">
      <w:pPr>
        <w:spacing w:line="360" w:lineRule="auto"/>
        <w:ind w:firstLine="720"/>
        <w:rPr>
          <w:rFonts w:ascii="Palatino Linotype" w:hAnsi="Palatino Linotype" w:cs="Amiri Quran"/>
          <w:color w:val="000000" w:themeColor="text1"/>
          <w:sz w:val="24"/>
          <w:szCs w:val="24"/>
        </w:rPr>
      </w:pPr>
      <w:r>
        <w:rPr>
          <w:rFonts w:ascii="Palatino Linotype" w:hAnsi="Palatino Linotype" w:cs="Amiri Quran"/>
          <w:color w:val="000000" w:themeColor="text1"/>
          <w:sz w:val="24"/>
          <w:szCs w:val="24"/>
        </w:rPr>
        <w:t xml:space="preserve">If </w:t>
      </w:r>
      <w:r>
        <w:rPr>
          <w:rFonts w:ascii="Palatino Linotype" w:hAnsi="Palatino Linotype" w:cs="Amiri Quran"/>
          <w:i/>
          <w:iCs/>
          <w:color w:val="000000" w:themeColor="text1"/>
          <w:sz w:val="24"/>
          <w:szCs w:val="24"/>
        </w:rPr>
        <w:t xml:space="preserve">two or more persons conspire to injure, oppress, threaten, or intimidate any person in any State, Territory, </w:t>
      </w:r>
      <w:r>
        <w:rPr>
          <w:rFonts w:ascii="Palatino Linotype" w:hAnsi="Palatino Linotype" w:cs="Amiri Quran"/>
          <w:i/>
          <w:iCs/>
          <w:color w:val="000000" w:themeColor="text1"/>
          <w:sz w:val="24"/>
          <w:szCs w:val="24"/>
        </w:rPr>
        <w:t>Commonwealth, Possession, or District in the free exercise or enjoyment of any right or privilege secured to him by the Constitution or laws of the United States, or because of his having so exercised the same;</w:t>
      </w:r>
      <w:r>
        <w:rPr>
          <w:rFonts w:ascii="Palatino Linotype" w:hAnsi="Palatino Linotype" w:cs="Amiri Quran"/>
          <w:color w:val="000000" w:themeColor="text1"/>
          <w:sz w:val="24"/>
          <w:szCs w:val="24"/>
        </w:rPr>
        <w:t xml:space="preserve"> or</w:t>
      </w:r>
    </w:p>
    <w:p w:rsidR="00A338A3" w:rsidRDefault="000D3A1F">
      <w:pPr>
        <w:spacing w:line="360" w:lineRule="auto"/>
        <w:ind w:firstLine="720"/>
        <w:rPr>
          <w:rFonts w:ascii="Palatino Linotype" w:hAnsi="Palatino Linotype" w:cs="Amiri Quran"/>
          <w:color w:val="000000" w:themeColor="text1"/>
          <w:sz w:val="24"/>
          <w:szCs w:val="24"/>
        </w:rPr>
      </w:pPr>
      <w:r>
        <w:rPr>
          <w:rFonts w:ascii="Palatino Linotype" w:hAnsi="Palatino Linotype" w:cs="Amiri Quran"/>
          <w:color w:val="000000" w:themeColor="text1"/>
          <w:sz w:val="24"/>
          <w:szCs w:val="24"/>
        </w:rPr>
        <w:lastRenderedPageBreak/>
        <w:t>If two or more persons go in disguise on t</w:t>
      </w:r>
      <w:r>
        <w:rPr>
          <w:rFonts w:ascii="Palatino Linotype" w:hAnsi="Palatino Linotype" w:cs="Amiri Quran"/>
          <w:color w:val="000000" w:themeColor="text1"/>
          <w:sz w:val="24"/>
          <w:szCs w:val="24"/>
        </w:rPr>
        <w:t>he highway, or on the premises of another, with intent to prevent or hinder his free exercise or enjoyment of any right or privilege so secured—</w:t>
      </w:r>
    </w:p>
    <w:p w:rsidR="00A338A3" w:rsidRDefault="000D3A1F">
      <w:pPr>
        <w:spacing w:line="360" w:lineRule="auto"/>
        <w:ind w:firstLine="720"/>
        <w:rPr>
          <w:rFonts w:ascii="Palatino Linotype" w:hAnsi="Palatino Linotype" w:cs="Amiri Quran"/>
          <w:color w:val="000000" w:themeColor="text1"/>
          <w:sz w:val="24"/>
          <w:szCs w:val="24"/>
        </w:rPr>
      </w:pPr>
      <w:r>
        <w:rPr>
          <w:rFonts w:ascii="Palatino Linotype" w:hAnsi="Palatino Linotype" w:cs="Amiri Quran"/>
          <w:color w:val="000000" w:themeColor="text1"/>
          <w:sz w:val="24"/>
          <w:szCs w:val="24"/>
        </w:rPr>
        <w:t xml:space="preserve">They </w:t>
      </w:r>
      <w:r>
        <w:rPr>
          <w:rFonts w:ascii="Palatino Linotype" w:hAnsi="Palatino Linotype" w:cs="Amiri Quran"/>
          <w:i/>
          <w:iCs/>
          <w:color w:val="000000" w:themeColor="text1"/>
          <w:sz w:val="24"/>
          <w:szCs w:val="24"/>
        </w:rPr>
        <w:t>shall be fined under this title or imprisoned</w:t>
      </w:r>
      <w:r>
        <w:rPr>
          <w:rFonts w:ascii="Palatino Linotype" w:hAnsi="Palatino Linotype" w:cs="Amiri Quran"/>
          <w:color w:val="000000" w:themeColor="text1"/>
          <w:sz w:val="24"/>
          <w:szCs w:val="24"/>
        </w:rPr>
        <w:t xml:space="preserve"> not more than ten years, or both; and if death results from </w:t>
      </w:r>
      <w:r>
        <w:rPr>
          <w:rFonts w:ascii="Palatino Linotype" w:hAnsi="Palatino Linotype" w:cs="Amiri Quran"/>
          <w:color w:val="000000" w:themeColor="text1"/>
          <w:sz w:val="24"/>
          <w:szCs w:val="24"/>
        </w:rPr>
        <w:t xml:space="preserve">the acts committed in violation of this section or </w:t>
      </w:r>
      <w:r>
        <w:rPr>
          <w:rFonts w:ascii="Palatino Linotype" w:hAnsi="Palatino Linotype" w:cs="Amiri Quran"/>
          <w:i/>
          <w:iCs/>
          <w:color w:val="000000" w:themeColor="text1"/>
          <w:sz w:val="24"/>
          <w:szCs w:val="24"/>
        </w:rPr>
        <w:t>if such acts include kidnapping</w:t>
      </w:r>
      <w:r>
        <w:rPr>
          <w:rFonts w:ascii="Palatino Linotype" w:hAnsi="Palatino Linotype" w:cs="Amiri Quran"/>
          <w:color w:val="000000" w:themeColor="text1"/>
          <w:sz w:val="24"/>
          <w:szCs w:val="24"/>
        </w:rPr>
        <w:t xml:space="preserve"> or an attempt to kidnap, aggravated sexual abuse or an attempt to commit aggravated sexual abuse, or an attempt to kill, they </w:t>
      </w:r>
      <w:r>
        <w:rPr>
          <w:rFonts w:ascii="Palatino Linotype" w:hAnsi="Palatino Linotype" w:cs="Amiri Quran"/>
          <w:i/>
          <w:iCs/>
          <w:color w:val="000000" w:themeColor="text1"/>
          <w:sz w:val="24"/>
          <w:szCs w:val="24"/>
        </w:rPr>
        <w:t>shall be fined under this title or imprisoned f</w:t>
      </w:r>
      <w:r>
        <w:rPr>
          <w:rFonts w:ascii="Palatino Linotype" w:hAnsi="Palatino Linotype" w:cs="Amiri Quran"/>
          <w:i/>
          <w:iCs/>
          <w:color w:val="000000" w:themeColor="text1"/>
          <w:sz w:val="24"/>
          <w:szCs w:val="24"/>
        </w:rPr>
        <w:t>or any term of years or for life, or both</w:t>
      </w:r>
      <w:r>
        <w:rPr>
          <w:rFonts w:ascii="Palatino Linotype" w:hAnsi="Palatino Linotype" w:cs="Amiri Quran"/>
          <w:color w:val="000000" w:themeColor="text1"/>
          <w:sz w:val="24"/>
          <w:szCs w:val="24"/>
        </w:rPr>
        <w:t>, or may be sentenced to death.</w:t>
      </w:r>
    </w:p>
    <w:p w:rsidR="00A338A3" w:rsidRDefault="000D3A1F">
      <w:pPr>
        <w:spacing w:line="360" w:lineRule="auto"/>
        <w:ind w:firstLine="720"/>
        <w:rPr>
          <w:rFonts w:ascii="Palatino Linotype" w:hAnsi="Palatino Linotype" w:cs="Amiri Quran"/>
          <w:b/>
          <w:bCs/>
          <w:color w:val="000000" w:themeColor="text1"/>
          <w:sz w:val="24"/>
          <w:szCs w:val="24"/>
        </w:rPr>
      </w:pPr>
      <w:r>
        <w:rPr>
          <w:rFonts w:ascii="Palatino Linotype" w:hAnsi="Palatino Linotype" w:cs="Amiri Quran"/>
          <w:color w:val="000000" w:themeColor="text1"/>
          <w:sz w:val="24"/>
          <w:szCs w:val="24"/>
        </w:rPr>
        <w:tab/>
      </w:r>
      <w:r>
        <w:rPr>
          <w:rFonts w:ascii="Palatino Linotype" w:hAnsi="Palatino Linotype" w:cs="Amiri Quran"/>
          <w:b/>
          <w:bCs/>
          <w:color w:val="000000" w:themeColor="text1"/>
          <w:sz w:val="24"/>
          <w:szCs w:val="24"/>
        </w:rPr>
        <w:t>Count Five</w:t>
      </w:r>
    </w:p>
    <w:p w:rsidR="00A338A3" w:rsidRDefault="000D3A1F">
      <w:pPr>
        <w:spacing w:line="360" w:lineRule="auto"/>
        <w:ind w:left="720"/>
        <w:rPr>
          <w:rFonts w:ascii="Palatino Linotype" w:hAnsi="Palatino Linotype" w:cs="Amiri Quran"/>
          <w:b/>
          <w:bCs/>
          <w:color w:val="000000" w:themeColor="text1"/>
          <w:sz w:val="24"/>
          <w:szCs w:val="24"/>
          <w:u w:val="single"/>
        </w:rPr>
      </w:pPr>
      <w:r>
        <w:rPr>
          <w:rFonts w:ascii="Palatino Linotype" w:hAnsi="Palatino Linotype" w:cs="Amiri Quran"/>
          <w:color w:val="000000" w:themeColor="text1"/>
          <w:sz w:val="24"/>
          <w:szCs w:val="24"/>
        </w:rPr>
        <w:t>(B)</w:t>
      </w:r>
      <w:r>
        <w:rPr>
          <w:rFonts w:ascii="Palatino Linotype" w:hAnsi="Palatino Linotype" w:cs="Amiri Quran"/>
          <w:b/>
          <w:bCs/>
          <w:color w:val="000000" w:themeColor="text1"/>
          <w:sz w:val="24"/>
          <w:szCs w:val="24"/>
          <w:u w:val="single"/>
        </w:rPr>
        <w:t xml:space="preserve"> 18 U.S. Code § 242</w:t>
      </w:r>
      <w:r>
        <w:rPr>
          <w:rFonts w:ascii="Palatino Linotype" w:hAnsi="Palatino Linotype" w:cs="Amiri Quran"/>
          <w:b/>
          <w:bCs/>
          <w:color w:val="000000" w:themeColor="text1"/>
          <w:sz w:val="24"/>
          <w:szCs w:val="24"/>
          <w:u w:val="single"/>
        </w:rPr>
        <w:tab/>
        <w:t xml:space="preserve"> Deprivation of rights under color of law</w:t>
      </w:r>
    </w:p>
    <w:p w:rsidR="00A338A3" w:rsidRDefault="000D3A1F">
      <w:pPr>
        <w:spacing w:line="360" w:lineRule="auto"/>
        <w:ind w:firstLine="720"/>
        <w:rPr>
          <w:rFonts w:ascii="Palatino Linotype" w:hAnsi="Palatino Linotype" w:cs="Amiri Quran"/>
          <w:color w:val="000000" w:themeColor="text1"/>
          <w:sz w:val="24"/>
          <w:szCs w:val="24"/>
        </w:rPr>
      </w:pPr>
      <w:r>
        <w:rPr>
          <w:rFonts w:ascii="Palatino Linotype" w:hAnsi="Palatino Linotype" w:cs="Amiri Quran"/>
          <w:color w:val="000000" w:themeColor="text1"/>
          <w:sz w:val="24"/>
          <w:szCs w:val="24"/>
        </w:rPr>
        <w:t xml:space="preserve">Whoever, </w:t>
      </w:r>
      <w:r>
        <w:rPr>
          <w:rFonts w:ascii="Palatino Linotype" w:hAnsi="Palatino Linotype" w:cs="Amiri Quran"/>
          <w:i/>
          <w:iCs/>
          <w:color w:val="000000" w:themeColor="text1"/>
          <w:sz w:val="24"/>
          <w:szCs w:val="24"/>
        </w:rPr>
        <w:t>under color of any law</w:t>
      </w:r>
      <w:r>
        <w:rPr>
          <w:rFonts w:ascii="Palatino Linotype" w:hAnsi="Palatino Linotype" w:cs="Amiri Quran"/>
          <w:color w:val="000000" w:themeColor="text1"/>
          <w:sz w:val="24"/>
          <w:szCs w:val="24"/>
        </w:rPr>
        <w:t xml:space="preserve">, statute, ordinance, regulation, or custom, willfully </w:t>
      </w:r>
      <w:r>
        <w:rPr>
          <w:rFonts w:ascii="Palatino Linotype" w:hAnsi="Palatino Linotype" w:cs="Amiri Quran"/>
          <w:i/>
          <w:iCs/>
          <w:color w:val="000000" w:themeColor="text1"/>
          <w:sz w:val="24"/>
          <w:szCs w:val="24"/>
        </w:rPr>
        <w:t>subjects any person</w:t>
      </w:r>
      <w:r>
        <w:rPr>
          <w:rFonts w:ascii="Palatino Linotype" w:hAnsi="Palatino Linotype" w:cs="Amiri Quran"/>
          <w:color w:val="000000" w:themeColor="text1"/>
          <w:sz w:val="24"/>
          <w:szCs w:val="24"/>
        </w:rPr>
        <w:t xml:space="preserve"> </w:t>
      </w:r>
      <w:r>
        <w:rPr>
          <w:rFonts w:ascii="Palatino Linotype" w:hAnsi="Palatino Linotype" w:cs="Amiri Quran"/>
          <w:color w:val="000000" w:themeColor="text1"/>
          <w:sz w:val="24"/>
          <w:szCs w:val="24"/>
        </w:rPr>
        <w:t xml:space="preserve">in any State, Territory, Commonwealth, Possession, or District </w:t>
      </w:r>
      <w:r>
        <w:rPr>
          <w:rFonts w:ascii="Palatino Linotype" w:hAnsi="Palatino Linotype" w:cs="Amiri Quran"/>
          <w:i/>
          <w:iCs/>
          <w:color w:val="000000" w:themeColor="text1"/>
          <w:sz w:val="24"/>
          <w:szCs w:val="24"/>
        </w:rPr>
        <w:t>to the deprivation of any rights, privileges, or immunities secured or protected by the Constitution or laws of the United States,</w:t>
      </w:r>
      <w:r>
        <w:rPr>
          <w:rFonts w:ascii="Palatino Linotype" w:hAnsi="Palatino Linotype" w:cs="Amiri Quran"/>
          <w:color w:val="000000" w:themeColor="text1"/>
          <w:sz w:val="24"/>
          <w:szCs w:val="24"/>
        </w:rPr>
        <w:t xml:space="preserve"> or to different punishments, pains, or penalties, on account o</w:t>
      </w:r>
      <w:r>
        <w:rPr>
          <w:rFonts w:ascii="Palatino Linotype" w:hAnsi="Palatino Linotype" w:cs="Amiri Quran"/>
          <w:color w:val="000000" w:themeColor="text1"/>
          <w:sz w:val="24"/>
          <w:szCs w:val="24"/>
        </w:rPr>
        <w:t xml:space="preserve">f such person being an alien, or by reason of his color, or race, than are prescribed for the punishment of citizens, </w:t>
      </w:r>
      <w:r>
        <w:rPr>
          <w:rFonts w:ascii="Palatino Linotype" w:hAnsi="Palatino Linotype" w:cs="Amiri Quran"/>
          <w:i/>
          <w:iCs/>
          <w:color w:val="000000" w:themeColor="text1"/>
          <w:sz w:val="24"/>
          <w:szCs w:val="24"/>
        </w:rPr>
        <w:t xml:space="preserve">shall be fined under this title or imprisoned </w:t>
      </w:r>
      <w:r>
        <w:rPr>
          <w:rFonts w:ascii="Palatino Linotype" w:hAnsi="Palatino Linotype" w:cs="Amiri Quran"/>
          <w:color w:val="000000" w:themeColor="text1"/>
          <w:sz w:val="24"/>
          <w:szCs w:val="24"/>
        </w:rPr>
        <w:t>not more than one year, or both; and if bodily injury results from the acts committed in vio</w:t>
      </w:r>
      <w:r>
        <w:rPr>
          <w:rFonts w:ascii="Palatino Linotype" w:hAnsi="Palatino Linotype" w:cs="Amiri Quran"/>
          <w:color w:val="000000" w:themeColor="text1"/>
          <w:sz w:val="24"/>
          <w:szCs w:val="24"/>
        </w:rPr>
        <w:t>lation of this section or if such acts include the use, attempted use, or threatened use of a dangerous weapon, explosives, or fire, shall be fined under this title or imprisoned not more than ten years, or both; and if death results from the acts committe</w:t>
      </w:r>
      <w:r>
        <w:rPr>
          <w:rFonts w:ascii="Palatino Linotype" w:hAnsi="Palatino Linotype" w:cs="Amiri Quran"/>
          <w:color w:val="000000" w:themeColor="text1"/>
          <w:sz w:val="24"/>
          <w:szCs w:val="24"/>
        </w:rPr>
        <w:t xml:space="preserve">d in violation of this section or </w:t>
      </w:r>
      <w:r>
        <w:rPr>
          <w:rFonts w:ascii="Palatino Linotype" w:hAnsi="Palatino Linotype" w:cs="Amiri Quran"/>
          <w:i/>
          <w:iCs/>
          <w:color w:val="000000" w:themeColor="text1"/>
          <w:sz w:val="24"/>
          <w:szCs w:val="24"/>
        </w:rPr>
        <w:t>if such acts include kidnapping</w:t>
      </w:r>
      <w:r>
        <w:rPr>
          <w:rFonts w:ascii="Palatino Linotype" w:hAnsi="Palatino Linotype" w:cs="Amiri Quran"/>
          <w:color w:val="000000" w:themeColor="text1"/>
          <w:sz w:val="24"/>
          <w:szCs w:val="24"/>
        </w:rPr>
        <w:t xml:space="preserve"> or an attempt to kidnap, aggravated sexual abuse, or an attempt </w:t>
      </w:r>
      <w:r>
        <w:rPr>
          <w:rFonts w:ascii="Palatino Linotype" w:hAnsi="Palatino Linotype" w:cs="Amiri Quran"/>
          <w:color w:val="000000" w:themeColor="text1"/>
          <w:sz w:val="24"/>
          <w:szCs w:val="24"/>
        </w:rPr>
        <w:lastRenderedPageBreak/>
        <w:t>to commit aggravated sexual abuse, or an attempt to kill, shall be fined under this title, or imprisoned for any term of years</w:t>
      </w:r>
      <w:r>
        <w:rPr>
          <w:rFonts w:ascii="Palatino Linotype" w:hAnsi="Palatino Linotype" w:cs="Amiri Quran"/>
          <w:color w:val="000000" w:themeColor="text1"/>
          <w:sz w:val="24"/>
          <w:szCs w:val="24"/>
        </w:rPr>
        <w:t xml:space="preserve"> or for life, or both, or may be sentenced to death.</w:t>
      </w:r>
    </w:p>
    <w:p w:rsidR="00A338A3" w:rsidRDefault="00A338A3">
      <w:pPr>
        <w:spacing w:line="360" w:lineRule="auto"/>
        <w:ind w:firstLine="720"/>
        <w:rPr>
          <w:rFonts w:ascii="Palatino Linotype" w:hAnsi="Palatino Linotype" w:cs="Amiri Quran"/>
          <w:color w:val="000000" w:themeColor="text1"/>
          <w:sz w:val="24"/>
          <w:szCs w:val="24"/>
        </w:rPr>
      </w:pPr>
    </w:p>
    <w:p w:rsidR="00A338A3" w:rsidRDefault="000D3A1F">
      <w:pPr>
        <w:spacing w:line="360" w:lineRule="auto"/>
        <w:ind w:left="1440" w:firstLine="720"/>
        <w:rPr>
          <w:rFonts w:ascii="Palatino Linotype" w:hAnsi="Palatino Linotype" w:cs="Amiri Quran"/>
          <w:b/>
          <w:bCs/>
          <w:color w:val="000000" w:themeColor="text1"/>
          <w:sz w:val="24"/>
          <w:szCs w:val="24"/>
        </w:rPr>
      </w:pPr>
      <w:r>
        <w:rPr>
          <w:rFonts w:ascii="Palatino Linotype" w:hAnsi="Palatino Linotype" w:cs="Amiri Quran"/>
          <w:b/>
          <w:bCs/>
          <w:color w:val="000000" w:themeColor="text1"/>
          <w:sz w:val="24"/>
          <w:szCs w:val="24"/>
        </w:rPr>
        <w:t xml:space="preserve">VII. </w:t>
      </w:r>
      <w:r>
        <w:rPr>
          <w:rFonts w:ascii="Palatino Linotype" w:hAnsi="Palatino Linotype" w:cs="Amiri Quran"/>
          <w:b/>
          <w:bCs/>
          <w:color w:val="000000" w:themeColor="text1"/>
          <w:sz w:val="24"/>
          <w:szCs w:val="24"/>
          <w:u w:val="single"/>
        </w:rPr>
        <w:t>NOTICE OF ACTIONABLE CLAIMS</w:t>
      </w:r>
    </w:p>
    <w:p w:rsidR="00A338A3" w:rsidRDefault="00A338A3">
      <w:pPr>
        <w:spacing w:line="360" w:lineRule="auto"/>
        <w:ind w:left="0"/>
        <w:rPr>
          <w:rFonts w:ascii="Palatino Linotype" w:hAnsi="Palatino Linotype" w:cs="Amiri Quran"/>
          <w:b/>
          <w:bCs/>
          <w:color w:val="000000" w:themeColor="text1"/>
          <w:sz w:val="24"/>
          <w:szCs w:val="24"/>
        </w:rPr>
      </w:pPr>
    </w:p>
    <w:p w:rsidR="00A338A3" w:rsidRDefault="000D3A1F">
      <w:pPr>
        <w:spacing w:line="360" w:lineRule="auto"/>
        <w:ind w:firstLine="720"/>
        <w:rPr>
          <w:rFonts w:ascii="Palatino Linotype" w:hAnsi="Palatino Linotype" w:cs="Amiri Quran"/>
          <w:b/>
          <w:bCs/>
          <w:color w:val="000000" w:themeColor="text1"/>
          <w:sz w:val="24"/>
          <w:szCs w:val="24"/>
          <w:u w:val="single"/>
        </w:rPr>
      </w:pPr>
      <w:r>
        <w:rPr>
          <w:rFonts w:ascii="Palatino Linotype" w:hAnsi="Palatino Linotype" w:cs="Amiri Quran"/>
          <w:b/>
          <w:bCs/>
          <w:color w:val="000000" w:themeColor="text1"/>
          <w:sz w:val="24"/>
          <w:szCs w:val="24"/>
          <w:u w:val="single"/>
        </w:rPr>
        <w:t>1) 42 U.S. Code §</w:t>
      </w:r>
      <w:r>
        <w:rPr>
          <w:rFonts w:ascii="Times New Roman" w:hAnsi="Times New Roman" w:cs="Times New Roman"/>
          <w:b/>
          <w:bCs/>
          <w:color w:val="000000" w:themeColor="text1"/>
          <w:sz w:val="24"/>
          <w:szCs w:val="24"/>
          <w:u w:val="single"/>
        </w:rPr>
        <w:t> </w:t>
      </w:r>
      <w:r>
        <w:rPr>
          <w:rFonts w:ascii="Palatino Linotype" w:hAnsi="Palatino Linotype" w:cs="Amiri Quran"/>
          <w:b/>
          <w:bCs/>
          <w:color w:val="000000" w:themeColor="text1"/>
          <w:sz w:val="24"/>
          <w:szCs w:val="24"/>
          <w:u w:val="single"/>
        </w:rPr>
        <w:t xml:space="preserve">1983. </w:t>
      </w:r>
      <w:r>
        <w:rPr>
          <w:rFonts w:ascii="Palatino Linotype" w:hAnsi="Palatino Linotype" w:cs="Amiri Quran"/>
          <w:b/>
          <w:bCs/>
          <w:color w:val="000000" w:themeColor="text1"/>
          <w:sz w:val="24"/>
          <w:szCs w:val="24"/>
          <w:u w:val="single"/>
        </w:rPr>
        <w:tab/>
        <w:t>Civil action for deprivation of rights</w:t>
      </w:r>
    </w:p>
    <w:p w:rsidR="00A338A3" w:rsidRDefault="000D3A1F">
      <w:pPr>
        <w:spacing w:line="360" w:lineRule="auto"/>
        <w:ind w:firstLine="720"/>
        <w:rPr>
          <w:rFonts w:ascii="Palatino Linotype" w:hAnsi="Palatino Linotype" w:cs="Amiri Quran"/>
          <w:color w:val="000000" w:themeColor="text1"/>
          <w:sz w:val="24"/>
          <w:szCs w:val="24"/>
        </w:rPr>
      </w:pPr>
      <w:r>
        <w:rPr>
          <w:rFonts w:ascii="Palatino Linotype" w:hAnsi="Palatino Linotype" w:cs="Amiri Quran"/>
          <w:color w:val="000000" w:themeColor="text1"/>
          <w:sz w:val="24"/>
          <w:szCs w:val="24"/>
        </w:rPr>
        <w:t xml:space="preserve">Every person who, under color of any statute, ordinance, regulation, custom, or usage, of any State or </w:t>
      </w:r>
      <w:r>
        <w:rPr>
          <w:rFonts w:ascii="Palatino Linotype" w:hAnsi="Palatino Linotype" w:cs="Amiri Quran"/>
          <w:color w:val="000000" w:themeColor="text1"/>
          <w:sz w:val="24"/>
          <w:szCs w:val="24"/>
        </w:rPr>
        <w:t>Territory or the District of Columbia, subjects, or causes to be subjected, any citizen of the United States or other person within the jurisdiction thereof to the deprivation of any rights, privileges, or immunities secured by the Constitution and laws, s</w:t>
      </w:r>
      <w:r>
        <w:rPr>
          <w:rFonts w:ascii="Palatino Linotype" w:hAnsi="Palatino Linotype" w:cs="Amiri Quran"/>
          <w:color w:val="000000" w:themeColor="text1"/>
          <w:sz w:val="24"/>
          <w:szCs w:val="24"/>
        </w:rPr>
        <w:t>hall be liable to the party injured in an action at law, suit in equity, or other proper proceeding for redress, except that in any action brought against a judicial officer for an act or omission taken in such officer’s judicial capacity, injunctive relie</w:t>
      </w:r>
      <w:r>
        <w:rPr>
          <w:rFonts w:ascii="Palatino Linotype" w:hAnsi="Palatino Linotype" w:cs="Amiri Quran"/>
          <w:color w:val="000000" w:themeColor="text1"/>
          <w:sz w:val="24"/>
          <w:szCs w:val="24"/>
        </w:rPr>
        <w:t>f shall not be granted unless a declaratory decree was violated or declaratory relief was unavailable. For the purposes of this section, any Act of Congress applicable exclusively to the District of Columbia shall be considered to be a statute of the Distr</w:t>
      </w:r>
      <w:r>
        <w:rPr>
          <w:rFonts w:ascii="Palatino Linotype" w:hAnsi="Palatino Linotype" w:cs="Amiri Quran"/>
          <w:color w:val="000000" w:themeColor="text1"/>
          <w:sz w:val="24"/>
          <w:szCs w:val="24"/>
        </w:rPr>
        <w:t>ict of Columbia</w:t>
      </w:r>
    </w:p>
    <w:p w:rsidR="00A338A3" w:rsidRDefault="00A338A3">
      <w:pPr>
        <w:spacing w:line="360" w:lineRule="auto"/>
        <w:ind w:firstLine="720"/>
        <w:rPr>
          <w:rFonts w:ascii="Palatino Linotype" w:hAnsi="Palatino Linotype" w:cs="Amiri Quran"/>
          <w:b/>
          <w:bCs/>
          <w:color w:val="000000" w:themeColor="text1"/>
          <w:sz w:val="24"/>
          <w:szCs w:val="24"/>
        </w:rPr>
      </w:pPr>
    </w:p>
    <w:p w:rsidR="00A338A3" w:rsidRDefault="000D3A1F">
      <w:pPr>
        <w:spacing w:line="360" w:lineRule="auto"/>
        <w:ind w:firstLine="720"/>
        <w:rPr>
          <w:rFonts w:ascii="Palatino Linotype" w:hAnsi="Palatino Linotype" w:cs="Amiri Quran"/>
          <w:b/>
          <w:bCs/>
          <w:color w:val="000000" w:themeColor="text1"/>
          <w:sz w:val="24"/>
          <w:szCs w:val="24"/>
          <w:u w:val="single"/>
        </w:rPr>
      </w:pPr>
      <w:r>
        <w:rPr>
          <w:rFonts w:ascii="Palatino Linotype" w:hAnsi="Palatino Linotype" w:cs="Amiri Quran"/>
          <w:b/>
          <w:bCs/>
          <w:color w:val="000000" w:themeColor="text1"/>
          <w:sz w:val="24"/>
          <w:szCs w:val="24"/>
          <w:u w:val="single"/>
        </w:rPr>
        <w:t>(2) 42 U.S. Code §</w:t>
      </w:r>
      <w:r>
        <w:rPr>
          <w:rFonts w:ascii="Times New Roman" w:hAnsi="Times New Roman" w:cs="Times New Roman"/>
          <w:b/>
          <w:bCs/>
          <w:color w:val="000000" w:themeColor="text1"/>
          <w:sz w:val="24"/>
          <w:szCs w:val="24"/>
          <w:u w:val="single"/>
        </w:rPr>
        <w:t> </w:t>
      </w:r>
      <w:r>
        <w:rPr>
          <w:rFonts w:ascii="Palatino Linotype" w:hAnsi="Palatino Linotype" w:cs="Amiri Quran"/>
          <w:b/>
          <w:bCs/>
          <w:color w:val="000000" w:themeColor="text1"/>
          <w:sz w:val="24"/>
          <w:szCs w:val="24"/>
          <w:u w:val="single"/>
        </w:rPr>
        <w:t>1985 (3) . Conspiracy to interfere with civil rights;</w:t>
      </w:r>
    </w:p>
    <w:p w:rsidR="00A338A3" w:rsidRDefault="000D3A1F">
      <w:pPr>
        <w:spacing w:line="360" w:lineRule="auto"/>
        <w:ind w:firstLine="720"/>
        <w:rPr>
          <w:rFonts w:ascii="Palatino Linotype" w:hAnsi="Palatino Linotype" w:cs="Amiri Quran"/>
          <w:b/>
          <w:bCs/>
          <w:color w:val="000000" w:themeColor="text1"/>
          <w:sz w:val="24"/>
          <w:szCs w:val="24"/>
          <w:u w:val="single"/>
        </w:rPr>
      </w:pPr>
      <w:r>
        <w:rPr>
          <w:rFonts w:ascii="Palatino Linotype" w:hAnsi="Palatino Linotype" w:cs="Amiri Quran"/>
          <w:b/>
          <w:bCs/>
          <w:color w:val="000000" w:themeColor="text1"/>
          <w:sz w:val="24"/>
          <w:szCs w:val="24"/>
        </w:rPr>
        <w:t xml:space="preserve"> </w:t>
      </w:r>
      <w:r>
        <w:rPr>
          <w:rFonts w:ascii="Palatino Linotype" w:hAnsi="Palatino Linotype" w:cs="Amiri Quran"/>
          <w:b/>
          <w:bCs/>
          <w:color w:val="000000" w:themeColor="text1"/>
          <w:sz w:val="24"/>
          <w:szCs w:val="24"/>
        </w:rPr>
        <w:tab/>
      </w:r>
      <w:r>
        <w:rPr>
          <w:rFonts w:ascii="Palatino Linotype" w:hAnsi="Palatino Linotype" w:cs="Amiri Quran"/>
          <w:b/>
          <w:bCs/>
          <w:color w:val="000000" w:themeColor="text1"/>
          <w:sz w:val="24"/>
          <w:szCs w:val="24"/>
          <w:u w:val="single"/>
        </w:rPr>
        <w:t xml:space="preserve">Depriving persons of rights or privileges </w:t>
      </w:r>
    </w:p>
    <w:p w:rsidR="00A338A3" w:rsidRDefault="000D3A1F">
      <w:pPr>
        <w:spacing w:line="360" w:lineRule="auto"/>
        <w:ind w:firstLine="720"/>
        <w:rPr>
          <w:rFonts w:ascii="Palatino Linotype" w:hAnsi="Palatino Linotype" w:cs="Amiri Quran"/>
          <w:color w:val="000000" w:themeColor="text1"/>
          <w:sz w:val="24"/>
          <w:szCs w:val="24"/>
        </w:rPr>
      </w:pPr>
      <w:r>
        <w:rPr>
          <w:rFonts w:ascii="Palatino Linotype" w:hAnsi="Palatino Linotype" w:cs="Amiri Quran"/>
          <w:color w:val="000000" w:themeColor="text1"/>
          <w:sz w:val="24"/>
          <w:szCs w:val="24"/>
        </w:rPr>
        <w:lastRenderedPageBreak/>
        <w:t>If two or more persons in any State or Territory conspire or go in disguise on the highway or on the premises of another,</w:t>
      </w:r>
      <w:r>
        <w:rPr>
          <w:rFonts w:ascii="Palatino Linotype" w:hAnsi="Palatino Linotype" w:cs="Amiri Quran"/>
          <w:color w:val="000000" w:themeColor="text1"/>
          <w:sz w:val="24"/>
          <w:szCs w:val="24"/>
        </w:rPr>
        <w:t xml:space="preserve"> for the purpose of depriving, either directly or indirectly, any person or class of persons of the equal protection of the laws, or of equal privileges and immunities under the laws; or for the purpose of preventing or hindering the constituted authoritie</w:t>
      </w:r>
      <w:r>
        <w:rPr>
          <w:rFonts w:ascii="Palatino Linotype" w:hAnsi="Palatino Linotype" w:cs="Amiri Quran"/>
          <w:color w:val="000000" w:themeColor="text1"/>
          <w:sz w:val="24"/>
          <w:szCs w:val="24"/>
        </w:rPr>
        <w:t>s of any State or Territory from giving or securing to all persons within such State or Territory the equal protection of the laws; or if two or more persons conspire to prevent by force, intimidation, or threat, any citizen who is lawfully entitled to vot</w:t>
      </w:r>
      <w:r>
        <w:rPr>
          <w:rFonts w:ascii="Palatino Linotype" w:hAnsi="Palatino Linotype" w:cs="Amiri Quran"/>
          <w:color w:val="000000" w:themeColor="text1"/>
          <w:sz w:val="24"/>
          <w:szCs w:val="24"/>
        </w:rPr>
        <w:t>e, from giving his support or advocacy in a legal manner, toward or in favor of the election of any lawfully qualified person as an elector for President or Vice President, or as a Member of Congress of the United States; or to injure any citizen in person</w:t>
      </w:r>
      <w:r>
        <w:rPr>
          <w:rFonts w:ascii="Palatino Linotype" w:hAnsi="Palatino Linotype" w:cs="Amiri Quran"/>
          <w:color w:val="000000" w:themeColor="text1"/>
          <w:sz w:val="24"/>
          <w:szCs w:val="24"/>
        </w:rPr>
        <w:t xml:space="preserve"> or property on account of such support or advocacy; in any case of conspiracy set forth in this section, if one or more persons engaged therein do, or cause to be done, any act in furtherance of the object of such conspiracy, whereby another is injured in</w:t>
      </w:r>
      <w:r>
        <w:rPr>
          <w:rFonts w:ascii="Palatino Linotype" w:hAnsi="Palatino Linotype" w:cs="Amiri Quran"/>
          <w:color w:val="000000" w:themeColor="text1"/>
          <w:sz w:val="24"/>
          <w:szCs w:val="24"/>
        </w:rPr>
        <w:t xml:space="preserve"> his person or property, or deprived of having and exercising any right or privilege of a citizen of the United States, the party so injured or deprived may have an action for the recovery of damages occasioned by such injury or deprivation, against any on</w:t>
      </w:r>
      <w:r>
        <w:rPr>
          <w:rFonts w:ascii="Palatino Linotype" w:hAnsi="Palatino Linotype" w:cs="Amiri Quran"/>
          <w:color w:val="000000" w:themeColor="text1"/>
          <w:sz w:val="24"/>
          <w:szCs w:val="24"/>
        </w:rPr>
        <w:t>e or more of the conspirators.</w:t>
      </w:r>
      <w:r>
        <w:rPr>
          <w:rFonts w:ascii="Palatino Linotype" w:hAnsi="Palatino Linotype" w:cs="Amiri Quran"/>
          <w:color w:val="000000" w:themeColor="text1"/>
          <w:sz w:val="24"/>
          <w:szCs w:val="24"/>
        </w:rPr>
        <w:tab/>
      </w:r>
      <w:r>
        <w:rPr>
          <w:rFonts w:ascii="Palatino Linotype" w:hAnsi="Palatino Linotype" w:cs="Amiri Quran"/>
          <w:color w:val="000000" w:themeColor="text1"/>
          <w:sz w:val="18"/>
          <w:szCs w:val="18"/>
        </w:rPr>
        <w:t>(R.S. §</w:t>
      </w:r>
      <w:r>
        <w:rPr>
          <w:rFonts w:ascii="Times New Roman" w:hAnsi="Times New Roman" w:cs="Times New Roman"/>
          <w:color w:val="000000" w:themeColor="text1"/>
          <w:sz w:val="18"/>
          <w:szCs w:val="18"/>
        </w:rPr>
        <w:t> </w:t>
      </w:r>
      <w:r>
        <w:rPr>
          <w:rFonts w:ascii="Palatino Linotype" w:hAnsi="Palatino Linotype" w:cs="Amiri Quran"/>
          <w:color w:val="000000" w:themeColor="text1"/>
          <w:sz w:val="18"/>
          <w:szCs w:val="18"/>
        </w:rPr>
        <w:t>1980.)</w:t>
      </w:r>
    </w:p>
    <w:p w:rsidR="00A338A3" w:rsidRDefault="00A338A3">
      <w:pPr>
        <w:spacing w:line="360" w:lineRule="auto"/>
        <w:ind w:left="0"/>
        <w:rPr>
          <w:rFonts w:ascii="Palatino Linotype" w:hAnsi="Palatino Linotype" w:cs="Amiri Quran"/>
          <w:b/>
          <w:bCs/>
          <w:color w:val="000000" w:themeColor="text1"/>
          <w:sz w:val="24"/>
          <w:szCs w:val="24"/>
        </w:rPr>
      </w:pPr>
    </w:p>
    <w:p w:rsidR="00A338A3" w:rsidRDefault="00A338A3">
      <w:pPr>
        <w:spacing w:line="360" w:lineRule="auto"/>
        <w:ind w:left="2160" w:firstLine="720"/>
        <w:rPr>
          <w:rFonts w:ascii="Palatino Linotype" w:hAnsi="Palatino Linotype" w:cs="Amiri Quran"/>
          <w:b/>
          <w:bCs/>
          <w:color w:val="000000" w:themeColor="text1"/>
          <w:sz w:val="24"/>
          <w:szCs w:val="24"/>
        </w:rPr>
      </w:pPr>
    </w:p>
    <w:p w:rsidR="00A338A3" w:rsidRDefault="00A338A3">
      <w:pPr>
        <w:spacing w:line="360" w:lineRule="auto"/>
        <w:ind w:left="2160" w:firstLine="720"/>
        <w:rPr>
          <w:rFonts w:ascii="Palatino Linotype" w:hAnsi="Palatino Linotype" w:cs="Amiri Quran"/>
          <w:b/>
          <w:bCs/>
          <w:color w:val="000000" w:themeColor="text1"/>
          <w:sz w:val="24"/>
          <w:szCs w:val="24"/>
        </w:rPr>
      </w:pPr>
    </w:p>
    <w:p w:rsidR="00A338A3" w:rsidRDefault="00A338A3">
      <w:pPr>
        <w:spacing w:line="360" w:lineRule="auto"/>
        <w:ind w:left="2160" w:firstLine="720"/>
        <w:rPr>
          <w:rFonts w:ascii="Palatino Linotype" w:hAnsi="Palatino Linotype" w:cs="Amiri Quran"/>
          <w:b/>
          <w:bCs/>
          <w:color w:val="000000" w:themeColor="text1"/>
          <w:sz w:val="24"/>
          <w:szCs w:val="24"/>
        </w:rPr>
      </w:pPr>
    </w:p>
    <w:p w:rsidR="00A338A3" w:rsidRDefault="00A338A3">
      <w:pPr>
        <w:spacing w:line="360" w:lineRule="auto"/>
        <w:ind w:left="2160" w:firstLine="720"/>
        <w:rPr>
          <w:rFonts w:ascii="Palatino Linotype" w:hAnsi="Palatino Linotype" w:cs="Amiri Quran"/>
          <w:b/>
          <w:bCs/>
          <w:color w:val="000000" w:themeColor="text1"/>
          <w:sz w:val="24"/>
          <w:szCs w:val="24"/>
        </w:rPr>
      </w:pPr>
    </w:p>
    <w:p w:rsidR="00A338A3" w:rsidRDefault="000D3A1F">
      <w:pPr>
        <w:spacing w:line="360" w:lineRule="auto"/>
        <w:ind w:left="2160" w:firstLine="720"/>
        <w:rPr>
          <w:rFonts w:ascii="Palatino Linotype" w:hAnsi="Palatino Linotype" w:cs="Amiri Quran"/>
          <w:b/>
          <w:bCs/>
          <w:color w:val="000000" w:themeColor="text1"/>
          <w:sz w:val="24"/>
          <w:szCs w:val="24"/>
        </w:rPr>
      </w:pPr>
      <w:r>
        <w:rPr>
          <w:rFonts w:ascii="Palatino Linotype" w:hAnsi="Palatino Linotype" w:cs="Amiri Quran"/>
          <w:b/>
          <w:bCs/>
          <w:color w:val="000000" w:themeColor="text1"/>
          <w:sz w:val="24"/>
          <w:szCs w:val="24"/>
        </w:rPr>
        <w:lastRenderedPageBreak/>
        <w:t xml:space="preserve">IIX. </w:t>
      </w:r>
      <w:r>
        <w:rPr>
          <w:rFonts w:ascii="Palatino Linotype" w:hAnsi="Palatino Linotype" w:cs="Amiri Quran"/>
          <w:b/>
          <w:bCs/>
          <w:color w:val="000000" w:themeColor="text1"/>
          <w:sz w:val="24"/>
          <w:szCs w:val="24"/>
          <w:u w:val="single"/>
        </w:rPr>
        <w:t>SUPPORTING CASE LAWS</w:t>
      </w:r>
      <w:r>
        <w:rPr>
          <w:rFonts w:ascii="Palatino Linotype" w:hAnsi="Palatino Linotype" w:cs="Amiri Quran"/>
          <w:b/>
          <w:bCs/>
          <w:color w:val="000000" w:themeColor="text1"/>
          <w:sz w:val="24"/>
          <w:szCs w:val="24"/>
        </w:rPr>
        <w:t>:</w:t>
      </w:r>
    </w:p>
    <w:p w:rsidR="00A338A3" w:rsidRDefault="00A338A3">
      <w:pPr>
        <w:spacing w:line="360" w:lineRule="auto"/>
        <w:ind w:firstLine="720"/>
        <w:rPr>
          <w:rFonts w:ascii="Palatino Linotype" w:hAnsi="Palatino Linotype" w:cs="Amiri Quran"/>
          <w:b/>
          <w:bCs/>
          <w:color w:val="000000" w:themeColor="text1"/>
          <w:sz w:val="24"/>
          <w:szCs w:val="24"/>
        </w:rPr>
      </w:pPr>
    </w:p>
    <w:p w:rsidR="00A338A3" w:rsidRDefault="000D3A1F">
      <w:pPr>
        <w:numPr>
          <w:ilvl w:val="0"/>
          <w:numId w:val="3"/>
        </w:numPr>
        <w:spacing w:after="0" w:line="360" w:lineRule="auto"/>
        <w:ind w:right="0"/>
        <w:jc w:val="left"/>
        <w:rPr>
          <w:rFonts w:ascii="Palatino Linotype" w:eastAsia="Palatino Linotype" w:hAnsi="Palatino Linotype" w:cs="Palatino Linotype"/>
          <w:color w:val="000000"/>
          <w:sz w:val="24"/>
          <w:szCs w:val="24"/>
        </w:rPr>
      </w:pPr>
      <w:r>
        <w:rPr>
          <w:rFonts w:ascii="Palatino Linotype" w:eastAsia="Palatino Linotype" w:hAnsi="Palatino Linotype" w:cs="Palatino Linotype"/>
          <w:b/>
          <w:bCs/>
          <w:color w:val="000000"/>
          <w:sz w:val="24"/>
          <w:szCs w:val="24"/>
          <w:u w:val="single"/>
        </w:rPr>
        <w:t>Hale v. Henkel</w:t>
      </w:r>
      <w:r>
        <w:rPr>
          <w:rFonts w:ascii="Palatino Linotype" w:eastAsia="Palatino Linotype" w:hAnsi="Palatino Linotype" w:cs="Palatino Linotype"/>
          <w:color w:val="000000"/>
          <w:sz w:val="24"/>
          <w:szCs w:val="24"/>
          <w:u w:val="single"/>
        </w:rPr>
        <w:t>, 201 U.S. 43 (1906)</w:t>
      </w:r>
      <w:r>
        <w:rPr>
          <w:rFonts w:ascii="Palatino Linotype" w:eastAsia="Palatino Linotype" w:hAnsi="Palatino Linotype" w:cs="Palatino Linotype"/>
          <w:color w:val="000000"/>
          <w:sz w:val="24"/>
          <w:szCs w:val="24"/>
        </w:rPr>
        <w:t xml:space="preserve"> states that I can stand upon my God-given rights as an American Citizen, my right to CONTRACT is unlimited, and that I owe NO DUTY to the state. </w:t>
      </w:r>
    </w:p>
    <w:p w:rsidR="00A338A3" w:rsidRDefault="00A338A3">
      <w:pPr>
        <w:spacing w:line="360" w:lineRule="auto"/>
        <w:ind w:left="1440"/>
        <w:rPr>
          <w:rFonts w:ascii="Palatino Linotype" w:eastAsia="Palatino Linotype" w:hAnsi="Palatino Linotype" w:cs="Palatino Linotype"/>
          <w:color w:val="000000"/>
          <w:sz w:val="24"/>
          <w:szCs w:val="24"/>
        </w:rPr>
      </w:pPr>
    </w:p>
    <w:p w:rsidR="00A338A3" w:rsidRDefault="000D3A1F">
      <w:pPr>
        <w:numPr>
          <w:ilvl w:val="0"/>
          <w:numId w:val="3"/>
        </w:numPr>
        <w:spacing w:after="0" w:line="360" w:lineRule="auto"/>
        <w:ind w:right="0"/>
        <w:jc w:val="left"/>
        <w:rPr>
          <w:rFonts w:ascii="Palatino Linotype" w:eastAsia="Palatino Linotype" w:hAnsi="Palatino Linotype" w:cs="Palatino Linotype"/>
          <w:color w:val="000000"/>
          <w:sz w:val="24"/>
          <w:szCs w:val="24"/>
        </w:rPr>
      </w:pPr>
      <w:r>
        <w:rPr>
          <w:rFonts w:ascii="Palatino Linotype" w:eastAsia="Palatino Linotype" w:hAnsi="Palatino Linotype" w:cs="Palatino Linotype"/>
          <w:b/>
          <w:bCs/>
          <w:color w:val="000000"/>
          <w:sz w:val="24"/>
          <w:szCs w:val="24"/>
          <w:u w:val="single"/>
        </w:rPr>
        <w:t>U.S. V. MINKER</w:t>
      </w:r>
      <w:r>
        <w:rPr>
          <w:rFonts w:ascii="Palatino Linotype" w:eastAsia="Palatino Linotype" w:hAnsi="Palatino Linotype" w:cs="Palatino Linotype"/>
          <w:color w:val="000000"/>
          <w:sz w:val="24"/>
          <w:szCs w:val="24"/>
          <w:u w:val="single"/>
        </w:rPr>
        <w:t>, 350 U.S. 179 at 187 (1956)</w:t>
      </w:r>
      <w:r>
        <w:rPr>
          <w:rFonts w:ascii="Palatino Linotype" w:eastAsia="Palatino Linotype" w:hAnsi="Palatino Linotype" w:cs="Palatino Linotype"/>
          <w:color w:val="000000"/>
          <w:sz w:val="24"/>
          <w:szCs w:val="24"/>
        </w:rPr>
        <w:t xml:space="preserve">  “The Supreme Court of the United States 1795 “insomuch as every </w:t>
      </w:r>
      <w:r>
        <w:rPr>
          <w:rFonts w:ascii="Palatino Linotype" w:eastAsia="Palatino Linotype" w:hAnsi="Palatino Linotype" w:cs="Palatino Linotype"/>
          <w:color w:val="000000"/>
          <w:sz w:val="24"/>
          <w:szCs w:val="24"/>
        </w:rPr>
        <w:t>government is an “artificial person”, an abstraction and a creature of the mind only, a government can interface only with other artificial persons, the imaginary have neither actuality nor substance, is foreclosed from creating and attaining parity with t</w:t>
      </w:r>
      <w:r>
        <w:rPr>
          <w:rFonts w:ascii="Palatino Linotype" w:eastAsia="Palatino Linotype" w:hAnsi="Palatino Linotype" w:cs="Palatino Linotype"/>
          <w:color w:val="000000"/>
          <w:sz w:val="24"/>
          <w:szCs w:val="24"/>
        </w:rPr>
        <w:t xml:space="preserve">he “tangible.” </w:t>
      </w:r>
      <w:r>
        <w:rPr>
          <w:rFonts w:ascii="Palatino Linotype" w:eastAsia="Palatino Linotype" w:hAnsi="Palatino Linotype" w:cs="Palatino Linotype"/>
          <w:i/>
          <w:iCs/>
          <w:color w:val="000000"/>
          <w:sz w:val="24"/>
          <w:szCs w:val="24"/>
        </w:rPr>
        <w:t>The legal manifestation of this is that no government, as well as any law, agency, aspect, court, etc. can concern itself with anything other than corporate, “artificial” persons and the “contracts” between them.”</w:t>
      </w:r>
    </w:p>
    <w:p w:rsidR="00A338A3" w:rsidRDefault="00A338A3">
      <w:pPr>
        <w:spacing w:line="360" w:lineRule="auto"/>
        <w:ind w:left="1440"/>
        <w:rPr>
          <w:rFonts w:ascii="Palatino Linotype" w:eastAsia="Palatino Linotype" w:hAnsi="Palatino Linotype" w:cs="Palatino Linotype"/>
          <w:color w:val="000000"/>
          <w:sz w:val="24"/>
          <w:szCs w:val="24"/>
        </w:rPr>
      </w:pPr>
    </w:p>
    <w:p w:rsidR="00A338A3" w:rsidRDefault="000D3A1F">
      <w:pPr>
        <w:pStyle w:val="ListParagraph"/>
        <w:numPr>
          <w:ilvl w:val="0"/>
          <w:numId w:val="3"/>
        </w:numPr>
        <w:spacing w:after="0" w:line="360" w:lineRule="auto"/>
        <w:ind w:right="0"/>
        <w:jc w:val="left"/>
        <w:rPr>
          <w:rFonts w:ascii="Palatino Linotype" w:hAnsi="Palatino Linotype" w:cs="Amiri Quran"/>
          <w:color w:val="000000" w:themeColor="text1"/>
          <w:sz w:val="24"/>
          <w:szCs w:val="24"/>
        </w:rPr>
      </w:pPr>
      <w:r>
        <w:rPr>
          <w:rFonts w:ascii="Palatino Linotype" w:hAnsi="Palatino Linotype" w:cs="Amiri Quran"/>
          <w:b/>
          <w:bCs/>
          <w:color w:val="000000" w:themeColor="text1"/>
          <w:sz w:val="24"/>
          <w:szCs w:val="24"/>
          <w:u w:val="single"/>
        </w:rPr>
        <w:t>Marbury v. Madison</w:t>
      </w:r>
      <w:r>
        <w:rPr>
          <w:rFonts w:ascii="Palatino Linotype" w:hAnsi="Palatino Linotype" w:cs="Amiri Quran"/>
          <w:color w:val="000000" w:themeColor="text1"/>
          <w:sz w:val="24"/>
          <w:szCs w:val="24"/>
          <w:u w:val="single"/>
        </w:rPr>
        <w:t xml:space="preserve"> (1803)</w:t>
      </w:r>
      <w:r>
        <w:rPr>
          <w:rFonts w:ascii="Palatino Linotype" w:hAnsi="Palatino Linotype" w:cs="Amiri Quran"/>
          <w:color w:val="000000" w:themeColor="text1"/>
          <w:sz w:val="24"/>
          <w:szCs w:val="24"/>
        </w:rPr>
        <w:t xml:space="preserve"> </w:t>
      </w:r>
      <w:r>
        <w:rPr>
          <w:rFonts w:ascii="Palatino Linotype" w:hAnsi="Palatino Linotype" w:cs="Amiri Quran"/>
          <w:color w:val="000000" w:themeColor="text1"/>
          <w:sz w:val="24"/>
          <w:szCs w:val="24"/>
        </w:rPr>
        <w:t xml:space="preserve">states that </w:t>
      </w:r>
      <w:r>
        <w:rPr>
          <w:rFonts w:ascii="Palatino Linotype" w:hAnsi="Palatino Linotype" w:cs="Amiri Quran"/>
          <w:i/>
          <w:iCs/>
          <w:color w:val="000000" w:themeColor="text1"/>
          <w:sz w:val="24"/>
          <w:szCs w:val="24"/>
        </w:rPr>
        <w:t>any law or rule making that is repugnant to the Constitution is void.</w:t>
      </w:r>
    </w:p>
    <w:p w:rsidR="00A338A3" w:rsidRDefault="00A338A3">
      <w:pPr>
        <w:pStyle w:val="ListParagraph"/>
        <w:spacing w:after="0" w:line="360" w:lineRule="auto"/>
        <w:ind w:left="1080" w:right="0"/>
        <w:jc w:val="left"/>
        <w:rPr>
          <w:rFonts w:ascii="Palatino Linotype" w:hAnsi="Palatino Linotype" w:cs="Amiri Quran"/>
          <w:color w:val="000000" w:themeColor="text1"/>
          <w:sz w:val="24"/>
          <w:szCs w:val="24"/>
        </w:rPr>
      </w:pPr>
    </w:p>
    <w:p w:rsidR="00A338A3" w:rsidRDefault="000D3A1F">
      <w:pPr>
        <w:spacing w:line="360" w:lineRule="auto"/>
        <w:ind w:firstLine="432"/>
        <w:rPr>
          <w:rFonts w:ascii="Palatino Linotype" w:hAnsi="Palatino Linotype" w:cs="Amiri Quran"/>
          <w:color w:val="000000" w:themeColor="text1"/>
          <w:sz w:val="24"/>
          <w:szCs w:val="24"/>
        </w:rPr>
      </w:pPr>
      <w:r>
        <w:rPr>
          <w:rFonts w:ascii="Palatino Linotype" w:hAnsi="Palatino Linotype" w:cs="Amiri Quran"/>
          <w:color w:val="000000" w:themeColor="text1"/>
          <w:sz w:val="24"/>
          <w:szCs w:val="24"/>
        </w:rPr>
        <w:t>It is the Petitioners’ belief that a “Contempt of Court” charge is repugnant in its very nature; having no due process in place, whatsoever.  No indictment, nor information,</w:t>
      </w:r>
      <w:r>
        <w:rPr>
          <w:rFonts w:ascii="Palatino Linotype" w:hAnsi="Palatino Linotype" w:cs="Amiri Quran"/>
          <w:color w:val="000000" w:themeColor="text1"/>
          <w:sz w:val="24"/>
          <w:szCs w:val="24"/>
        </w:rPr>
        <w:t xml:space="preserve"> were provided for a probable cause affidavit that would allow for a warrant to issue for the arrest.  There was no hearing provided, no trial, and no jury of Detainee’s peers.  There was no evidence presented that a Crime had been </w:t>
      </w:r>
      <w:r>
        <w:rPr>
          <w:rFonts w:ascii="Palatino Linotype" w:hAnsi="Palatino Linotype" w:cs="Amiri Quran"/>
          <w:color w:val="000000" w:themeColor="text1"/>
          <w:sz w:val="24"/>
          <w:szCs w:val="24"/>
        </w:rPr>
        <w:lastRenderedPageBreak/>
        <w:t xml:space="preserve">committed. This kind of </w:t>
      </w:r>
      <w:r>
        <w:rPr>
          <w:rFonts w:ascii="Palatino Linotype" w:hAnsi="Palatino Linotype" w:cs="Amiri Quran"/>
          <w:color w:val="000000" w:themeColor="text1"/>
          <w:sz w:val="24"/>
          <w:szCs w:val="24"/>
        </w:rPr>
        <w:t>detainment, at the behest of anybody wearing a robe, is the very kind of despotic and tyrannical action that our American courts were meant to protect against.  It is tragic in its scope of compromised values, to realize the authority being assumed over th</w:t>
      </w:r>
      <w:r>
        <w:rPr>
          <w:rFonts w:ascii="Palatino Linotype" w:hAnsi="Palatino Linotype" w:cs="Amiri Quran"/>
          <w:color w:val="000000" w:themeColor="text1"/>
          <w:sz w:val="24"/>
          <w:szCs w:val="24"/>
        </w:rPr>
        <w:t>e liberties and livelihoods of others, where seldom is a penalty imposed for wrongdoing. We, the People must insist; For the lack of conscience  in the person of a Public office, another must not be made to endure the suffering.</w:t>
      </w:r>
    </w:p>
    <w:p w:rsidR="00A338A3" w:rsidRDefault="00A338A3">
      <w:pPr>
        <w:spacing w:line="360" w:lineRule="auto"/>
        <w:ind w:left="0"/>
        <w:rPr>
          <w:rFonts w:ascii="Palatino Linotype" w:hAnsi="Palatino Linotype" w:cs="Amiri Quran"/>
          <w:color w:val="000000" w:themeColor="text1"/>
          <w:sz w:val="24"/>
          <w:szCs w:val="24"/>
        </w:rPr>
      </w:pPr>
    </w:p>
    <w:p w:rsidR="00A338A3" w:rsidRDefault="000D3A1F">
      <w:pPr>
        <w:pStyle w:val="ListParagraph"/>
        <w:numPr>
          <w:ilvl w:val="0"/>
          <w:numId w:val="3"/>
        </w:numPr>
        <w:spacing w:after="0" w:line="360" w:lineRule="auto"/>
        <w:ind w:right="0"/>
        <w:jc w:val="left"/>
        <w:rPr>
          <w:rFonts w:ascii="Palatino Linotype" w:hAnsi="Palatino Linotype" w:cs="Amiri Quran"/>
          <w:color w:val="000000" w:themeColor="text1"/>
          <w:sz w:val="24"/>
          <w:szCs w:val="24"/>
        </w:rPr>
      </w:pPr>
      <w:r>
        <w:rPr>
          <w:rFonts w:ascii="Palatino Linotype" w:hAnsi="Palatino Linotype" w:cs="Amiri Quran"/>
          <w:b/>
          <w:bCs/>
          <w:color w:val="000000" w:themeColor="text1"/>
          <w:sz w:val="24"/>
          <w:szCs w:val="24"/>
          <w:u w:val="single"/>
        </w:rPr>
        <w:t>Mattox v. United States</w:t>
      </w:r>
      <w:r>
        <w:rPr>
          <w:rFonts w:ascii="Palatino Linotype" w:hAnsi="Palatino Linotype" w:cs="Amiri Quran"/>
          <w:color w:val="000000" w:themeColor="text1"/>
          <w:sz w:val="24"/>
          <w:szCs w:val="24"/>
          <w:u w:val="single"/>
        </w:rPr>
        <w:t>, 1</w:t>
      </w:r>
      <w:r>
        <w:rPr>
          <w:rFonts w:ascii="Palatino Linotype" w:hAnsi="Palatino Linotype" w:cs="Amiri Quran"/>
          <w:color w:val="000000" w:themeColor="text1"/>
          <w:sz w:val="24"/>
          <w:szCs w:val="24"/>
          <w:u w:val="single"/>
        </w:rPr>
        <w:t>56 U.S. 237 (1895)</w:t>
      </w:r>
      <w:r>
        <w:rPr>
          <w:rFonts w:ascii="Palatino Linotype" w:hAnsi="Palatino Linotype" w:cs="Amiri Quran"/>
          <w:color w:val="000000" w:themeColor="text1"/>
          <w:sz w:val="24"/>
          <w:szCs w:val="24"/>
        </w:rPr>
        <w:t xml:space="preserve">: The Constitution should be interpreted </w:t>
      </w:r>
      <w:r>
        <w:rPr>
          <w:rFonts w:ascii="Palatino Linotype" w:hAnsi="Palatino Linotype" w:cs="Amiri Quran"/>
          <w:i/>
          <w:iCs/>
          <w:color w:val="000000" w:themeColor="text1"/>
          <w:sz w:val="24"/>
          <w:szCs w:val="24"/>
        </w:rPr>
        <w:t>in the light of the law as it existed at the time it was adopted</w:t>
      </w:r>
      <w:r>
        <w:rPr>
          <w:rFonts w:ascii="Palatino Linotype" w:hAnsi="Palatino Linotype" w:cs="Amiri Quran"/>
          <w:color w:val="000000" w:themeColor="text1"/>
          <w:sz w:val="24"/>
          <w:szCs w:val="24"/>
        </w:rPr>
        <w:t>.</w:t>
      </w:r>
      <w:r>
        <w:rPr>
          <w:rFonts w:ascii="Palatino Linotype" w:hAnsi="Palatino Linotype" w:cs="Amiri Quran"/>
          <w:color w:val="000000" w:themeColor="text1"/>
        </w:rPr>
        <w:t xml:space="preserve">“…, </w:t>
      </w:r>
      <w:r>
        <w:rPr>
          <w:rFonts w:ascii="Palatino Linotype" w:hAnsi="Palatino Linotype" w:cs="Amiri Quran"/>
          <w:i/>
          <w:color w:val="000000" w:themeColor="text1"/>
        </w:rPr>
        <w:t xml:space="preserve">every man is independent of all laws, except those prescribed by nature. He is not bound by any institutions formed by his </w:t>
      </w:r>
      <w:r>
        <w:rPr>
          <w:rFonts w:ascii="Palatino Linotype" w:hAnsi="Palatino Linotype" w:cs="Amiri Quran"/>
          <w:i/>
          <w:color w:val="000000" w:themeColor="text1"/>
        </w:rPr>
        <w:t>fellowman without his consent</w:t>
      </w:r>
      <w:r>
        <w:rPr>
          <w:rFonts w:ascii="Palatino Linotype" w:hAnsi="Palatino Linotype" w:cs="Amiri Quran"/>
          <w:color w:val="000000" w:themeColor="text1"/>
        </w:rPr>
        <w:t>."</w:t>
      </w:r>
      <w:r>
        <w:rPr>
          <w:rFonts w:ascii="Palatino Linotype" w:hAnsi="Palatino Linotype" w:cs="Amiri Quran"/>
          <w:color w:val="000000" w:themeColor="text1"/>
          <w:sz w:val="16"/>
          <w:szCs w:val="16"/>
        </w:rPr>
        <w:t xml:space="preserve"> [Cruden v. Neale]</w:t>
      </w:r>
      <w:r>
        <w:rPr>
          <w:rFonts w:ascii="Palatino Linotype" w:hAnsi="Palatino Linotype" w:cs="Amiri Quran"/>
          <w:color w:val="000000" w:themeColor="text1"/>
        </w:rPr>
        <w:t xml:space="preserve">. </w:t>
      </w:r>
    </w:p>
    <w:p w:rsidR="00A338A3" w:rsidRDefault="00A338A3">
      <w:pPr>
        <w:spacing w:line="360" w:lineRule="auto"/>
        <w:rPr>
          <w:rFonts w:ascii="Palatino Linotype" w:hAnsi="Palatino Linotype" w:cs="Amiri Quran"/>
          <w:color w:val="000000" w:themeColor="text1"/>
        </w:rPr>
      </w:pPr>
    </w:p>
    <w:p w:rsidR="00A338A3" w:rsidRDefault="00A338A3">
      <w:pPr>
        <w:spacing w:line="360" w:lineRule="auto"/>
        <w:ind w:left="0"/>
        <w:rPr>
          <w:rFonts w:ascii="Palatino Linotype" w:hAnsi="Palatino Linotype" w:cs="Amiri Quran"/>
          <w:b/>
          <w:bCs/>
          <w:color w:val="000000" w:themeColor="text1"/>
          <w:sz w:val="24"/>
          <w:szCs w:val="24"/>
          <w:u w:val="single"/>
        </w:rPr>
      </w:pPr>
    </w:p>
    <w:p w:rsidR="00A338A3" w:rsidRDefault="000D3A1F">
      <w:pPr>
        <w:spacing w:line="360" w:lineRule="auto"/>
        <w:ind w:left="1440" w:firstLine="720"/>
        <w:rPr>
          <w:rFonts w:ascii="Palatino Linotype" w:hAnsi="Palatino Linotype" w:cs="Amiri Quran"/>
          <w:color w:val="000000" w:themeColor="text1"/>
          <w:sz w:val="24"/>
          <w:szCs w:val="24"/>
        </w:rPr>
      </w:pPr>
      <w:r>
        <w:rPr>
          <w:rFonts w:ascii="Palatino Linotype" w:hAnsi="Palatino Linotype" w:cs="Amiri Quran"/>
          <w:b/>
          <w:bCs/>
          <w:color w:val="000000" w:themeColor="text1"/>
          <w:sz w:val="24"/>
          <w:szCs w:val="24"/>
          <w:u w:val="single"/>
        </w:rPr>
        <w:t>28 U.S. Code § 2241: Power to grant writ</w:t>
      </w:r>
    </w:p>
    <w:p w:rsidR="00A338A3" w:rsidRDefault="000D3A1F">
      <w:pPr>
        <w:spacing w:line="360" w:lineRule="auto"/>
        <w:ind w:firstLine="720"/>
        <w:rPr>
          <w:rFonts w:ascii="Palatino Linotype" w:hAnsi="Palatino Linotype" w:cs="Amiri Quran"/>
          <w:color w:val="000000" w:themeColor="text1"/>
          <w:sz w:val="24"/>
          <w:szCs w:val="24"/>
        </w:rPr>
      </w:pPr>
      <w:r>
        <w:rPr>
          <w:rFonts w:ascii="Palatino Linotype" w:hAnsi="Palatino Linotype" w:cs="Amiri Quran"/>
          <w:color w:val="000000" w:themeColor="text1"/>
          <w:sz w:val="24"/>
          <w:szCs w:val="24"/>
        </w:rPr>
        <w:t xml:space="preserve"> Writs of habeas corpus may be granted by the Supreme Court, any justice thereof, the district courts and any circuit judge within their respective </w:t>
      </w:r>
      <w:r>
        <w:rPr>
          <w:rFonts w:ascii="Palatino Linotype" w:hAnsi="Palatino Linotype" w:cs="Amiri Quran"/>
          <w:color w:val="000000" w:themeColor="text1"/>
          <w:sz w:val="24"/>
          <w:szCs w:val="24"/>
        </w:rPr>
        <w:t>jurisdictions. The order of a circuit judge shall be entered in the records of the district court of the district wherein the restraint complained of is had.</w:t>
      </w:r>
    </w:p>
    <w:p w:rsidR="00A338A3" w:rsidRDefault="00A338A3">
      <w:pPr>
        <w:spacing w:line="360" w:lineRule="auto"/>
        <w:ind w:firstLine="720"/>
        <w:rPr>
          <w:rFonts w:ascii="Palatino Linotype" w:hAnsi="Palatino Linotype" w:cs="Amiri Quran"/>
          <w:color w:val="000000" w:themeColor="text1"/>
          <w:sz w:val="24"/>
          <w:szCs w:val="24"/>
        </w:rPr>
      </w:pPr>
    </w:p>
    <w:p w:rsidR="00A338A3" w:rsidRDefault="000D3A1F">
      <w:pPr>
        <w:spacing w:after="0"/>
        <w:ind w:left="0" w:right="0"/>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REVISED JUDICATURE ACT OF 1961 (EXCERPT)</w:t>
      </w:r>
      <w:r>
        <w:rPr>
          <w:rFonts w:ascii="Times New Roman" w:eastAsia="Times New Roman" w:hAnsi="Times New Roman" w:cs="Times New Roman"/>
          <w:sz w:val="24"/>
          <w:szCs w:val="24"/>
        </w:rPr>
        <w:br/>
      </w:r>
      <w:r>
        <w:rPr>
          <w:rFonts w:ascii="Times New Roman" w:eastAsia="Times New Roman" w:hAnsi="Times New Roman" w:cs="Times New Roman"/>
          <w:b/>
          <w:bCs/>
          <w:sz w:val="24"/>
          <w:szCs w:val="24"/>
        </w:rPr>
        <w:t>Act 236 of 1961</w:t>
      </w:r>
    </w:p>
    <w:p w:rsidR="00A338A3" w:rsidRDefault="000D3A1F">
      <w:pPr>
        <w:spacing w:after="0"/>
        <w:ind w:left="0" w:right="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Times New Roman" w:eastAsia="Times New Roman" w:hAnsi="Times New Roman" w:cs="Times New Roman"/>
          <w:b/>
          <w:bCs/>
          <w:sz w:val="24"/>
          <w:szCs w:val="24"/>
        </w:rPr>
        <w:t>MCL 600.4304 Habeas corpus; power to is</w:t>
      </w:r>
      <w:r>
        <w:rPr>
          <w:rFonts w:ascii="Times New Roman" w:eastAsia="Times New Roman" w:hAnsi="Times New Roman" w:cs="Times New Roman"/>
          <w:b/>
          <w:bCs/>
          <w:sz w:val="24"/>
          <w:szCs w:val="24"/>
        </w:rPr>
        <w:t>sue writ.</w:t>
      </w:r>
    </w:p>
    <w:p w:rsidR="00A338A3" w:rsidRDefault="000D3A1F">
      <w:pPr>
        <w:spacing w:beforeAutospacing="1" w:afterAutospacing="1"/>
        <w:ind w:left="0" w:right="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Sec. 4304.</w:t>
      </w:r>
    </w:p>
    <w:p w:rsidR="00A338A3" w:rsidRDefault="000D3A1F">
      <w:pPr>
        <w:spacing w:after="0"/>
        <w:ind w:left="0" w:right="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   The writ of habeas corpus to inquire into the cause of detention, or an order to show cause why the writ should not issue, may be issued by the following:</w:t>
      </w:r>
    </w:p>
    <w:p w:rsidR="00A338A3" w:rsidRDefault="000D3A1F">
      <w:pPr>
        <w:spacing w:after="0"/>
        <w:ind w:left="0" w:right="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  (1) The supreme court, or a justice thereof.</w:t>
      </w:r>
    </w:p>
    <w:p w:rsidR="00A338A3" w:rsidRDefault="000D3A1F">
      <w:pPr>
        <w:spacing w:after="0"/>
        <w:ind w:left="0" w:right="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  (2) The court of appeals, or</w:t>
      </w:r>
      <w:r>
        <w:rPr>
          <w:rFonts w:ascii="Times New Roman" w:eastAsia="Times New Roman" w:hAnsi="Times New Roman" w:cs="Times New Roman"/>
          <w:sz w:val="24"/>
          <w:szCs w:val="24"/>
        </w:rPr>
        <w:t xml:space="preserve"> a judge thereof.</w:t>
      </w:r>
    </w:p>
    <w:p w:rsidR="00A338A3" w:rsidRDefault="000D3A1F">
      <w:pPr>
        <w:spacing w:after="0"/>
        <w:ind w:left="0" w:right="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  (3) The circuit courts, or a judge thereof.</w:t>
      </w:r>
    </w:p>
    <w:p w:rsidR="00A338A3" w:rsidRDefault="000D3A1F">
      <w:pPr>
        <w:spacing w:after="0"/>
        <w:ind w:left="0" w:right="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(4) The municipal courts of record, including but not limited to the recorder's court of the city of  Detroit, </w:t>
      </w:r>
      <w:r>
        <w:rPr>
          <w:rFonts w:ascii="Times New Roman" w:eastAsia="Times New Roman" w:hAnsi="Times New Roman" w:cs="Times New Roman"/>
          <w:i/>
          <w:sz w:val="24"/>
          <w:szCs w:val="24"/>
        </w:rPr>
        <w:t>common pleas court</w:t>
      </w:r>
      <w:r>
        <w:rPr>
          <w:rFonts w:ascii="Times New Roman" w:eastAsia="Times New Roman" w:hAnsi="Times New Roman" w:cs="Times New Roman"/>
          <w:sz w:val="24"/>
          <w:szCs w:val="24"/>
        </w:rPr>
        <w:t>, or a judge thereof.</w:t>
      </w:r>
    </w:p>
    <w:p w:rsidR="00A338A3" w:rsidRDefault="000D3A1F">
      <w:pPr>
        <w:spacing w:after="0"/>
        <w:ind w:left="0" w:right="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(5) The district courts, or a judge </w:t>
      </w:r>
      <w:r>
        <w:rPr>
          <w:rFonts w:ascii="Times New Roman" w:eastAsia="Times New Roman" w:hAnsi="Times New Roman" w:cs="Times New Roman"/>
          <w:sz w:val="24"/>
          <w:szCs w:val="24"/>
        </w:rPr>
        <w:t>thereof.</w:t>
      </w:r>
      <w:r>
        <w:rPr>
          <w:rFonts w:ascii="Times New Roman" w:eastAsia="Times New Roman" w:hAnsi="Times New Roman" w:cs="Times New Roman"/>
          <w:sz w:val="20"/>
          <w:szCs w:val="20"/>
        </w:rPr>
        <w:br/>
      </w:r>
      <w:r>
        <w:rPr>
          <w:rFonts w:ascii="Times New Roman" w:eastAsia="Times New Roman" w:hAnsi="Times New Roman" w:cs="Times New Roman"/>
          <w:b/>
          <w:bCs/>
          <w:sz w:val="20"/>
          <w:szCs w:val="20"/>
          <w:vertAlign w:val="subscript"/>
        </w:rPr>
        <w:t>History:</w:t>
      </w:r>
      <w:r>
        <w:rPr>
          <w:rFonts w:ascii="Times New Roman" w:eastAsia="Times New Roman" w:hAnsi="Times New Roman" w:cs="Times New Roman"/>
          <w:sz w:val="20"/>
          <w:szCs w:val="20"/>
          <w:vertAlign w:val="subscript"/>
        </w:rPr>
        <w:t xml:space="preserve"> 1961, Act 236, Eff. Jan. 1, 1963 ;-- Am. 1967, Act 65, Imd. Eff. June 20, 1967 ;-- Am. 1974, Act 297, Eff. Apr. 1, 1975 </w:t>
      </w:r>
    </w:p>
    <w:p w:rsidR="00A338A3" w:rsidRDefault="00A338A3">
      <w:pPr>
        <w:spacing w:line="360" w:lineRule="auto"/>
        <w:ind w:firstLine="720"/>
        <w:rPr>
          <w:rFonts w:ascii="Palatino Linotype" w:hAnsi="Palatino Linotype" w:cs="Amiri Quran"/>
          <w:color w:val="000000" w:themeColor="text1"/>
          <w:sz w:val="24"/>
          <w:szCs w:val="24"/>
        </w:rPr>
      </w:pPr>
    </w:p>
    <w:p w:rsidR="00A338A3" w:rsidRDefault="00A338A3">
      <w:pPr>
        <w:spacing w:line="360" w:lineRule="auto"/>
        <w:rPr>
          <w:rFonts w:ascii="Palatino Linotype" w:hAnsi="Palatino Linotype" w:cs="Amiri Quran"/>
          <w:color w:val="000000" w:themeColor="text1"/>
          <w:sz w:val="24"/>
          <w:szCs w:val="24"/>
        </w:rPr>
      </w:pPr>
    </w:p>
    <w:p w:rsidR="00A338A3" w:rsidRDefault="00A338A3">
      <w:pPr>
        <w:spacing w:line="360" w:lineRule="auto"/>
        <w:rPr>
          <w:rFonts w:ascii="Palatino Linotype" w:hAnsi="Palatino Linotype" w:cs="Amiri Quran"/>
          <w:color w:val="000000" w:themeColor="text1"/>
          <w:sz w:val="24"/>
          <w:szCs w:val="24"/>
        </w:rPr>
      </w:pPr>
    </w:p>
    <w:p w:rsidR="00A338A3" w:rsidRDefault="000D3A1F">
      <w:pPr>
        <w:spacing w:line="360" w:lineRule="auto"/>
        <w:ind w:left="3168" w:firstLine="432"/>
        <w:rPr>
          <w:rFonts w:ascii="Palatino Linotype" w:hAnsi="Palatino Linotype" w:cs="Amiri Quran"/>
          <w:b/>
          <w:bCs/>
          <w:color w:val="000000" w:themeColor="text1"/>
          <w:sz w:val="24"/>
          <w:szCs w:val="24"/>
        </w:rPr>
      </w:pPr>
      <w:r>
        <w:rPr>
          <w:rFonts w:ascii="Palatino Linotype" w:hAnsi="Palatino Linotype" w:cs="Amiri Quran"/>
          <w:b/>
          <w:bCs/>
          <w:color w:val="000000" w:themeColor="text1"/>
          <w:sz w:val="24"/>
          <w:szCs w:val="24"/>
        </w:rPr>
        <w:t xml:space="preserve">IX. </w:t>
      </w:r>
      <w:r>
        <w:rPr>
          <w:rFonts w:ascii="Palatino Linotype" w:hAnsi="Palatino Linotype" w:cs="Amiri Quran"/>
          <w:b/>
          <w:bCs/>
          <w:color w:val="000000" w:themeColor="text1"/>
          <w:sz w:val="24"/>
          <w:szCs w:val="24"/>
          <w:u w:val="single"/>
        </w:rPr>
        <w:t xml:space="preserve">CONCLUSION </w:t>
      </w:r>
    </w:p>
    <w:p w:rsidR="00A338A3" w:rsidRDefault="000D3A1F">
      <w:pPr>
        <w:spacing w:line="360" w:lineRule="auto"/>
        <w:rPr>
          <w:rFonts w:ascii="Palatino Linotype" w:hAnsi="Palatino Linotype" w:cs="Amiri Quran"/>
          <w:color w:val="000000" w:themeColor="text1"/>
          <w:sz w:val="24"/>
          <w:szCs w:val="24"/>
        </w:rPr>
      </w:pPr>
      <w:r>
        <w:rPr>
          <w:rFonts w:ascii="Palatino Linotype" w:hAnsi="Palatino Linotype" w:cs="Amiri Quran"/>
          <w:color w:val="000000" w:themeColor="text1"/>
          <w:sz w:val="24"/>
          <w:szCs w:val="24"/>
        </w:rPr>
        <w:tab/>
        <w:t>To conclude the matter of why an extraordinary Writ is applicable to the Detainee’s current posit</w:t>
      </w:r>
      <w:r>
        <w:rPr>
          <w:rFonts w:ascii="Palatino Linotype" w:hAnsi="Palatino Linotype" w:cs="Amiri Quran"/>
          <w:color w:val="000000" w:themeColor="text1"/>
          <w:sz w:val="24"/>
          <w:szCs w:val="24"/>
        </w:rPr>
        <w:t>ion, We, the People, find it egregious; that the right to help our neighbors has become a matter of licensing, and we do believe Judge Rosemarie Elizabeth Aquilina and Sheriff Scott Wrigglesworth to be in serious error, and actively exercising an abusive f</w:t>
      </w:r>
      <w:r>
        <w:rPr>
          <w:rFonts w:ascii="Palatino Linotype" w:hAnsi="Palatino Linotype" w:cs="Amiri Quran"/>
          <w:color w:val="000000" w:themeColor="text1"/>
          <w:sz w:val="24"/>
          <w:szCs w:val="24"/>
        </w:rPr>
        <w:t xml:space="preserve">orm of authority, when the singular task appointed to the branches of our Republic form of government, by and for the People; are made intrinsically clear:  TO PROTECT THE RIGHTS OF THE PEOPLE, FOR WHOM OUR REPUBLIC WAS CREATED.  </w:t>
      </w:r>
    </w:p>
    <w:p w:rsidR="00A338A3" w:rsidRDefault="000D3A1F">
      <w:pPr>
        <w:spacing w:line="360" w:lineRule="auto"/>
        <w:ind w:firstLine="432"/>
        <w:rPr>
          <w:rFonts w:ascii="Palatino Linotype" w:hAnsi="Palatino Linotype" w:cs="Amiri Quran"/>
          <w:color w:val="000000" w:themeColor="text1"/>
          <w:sz w:val="24"/>
          <w:szCs w:val="24"/>
        </w:rPr>
      </w:pPr>
      <w:r>
        <w:rPr>
          <w:rFonts w:ascii="Palatino Linotype" w:hAnsi="Palatino Linotype" w:cs="Amiri Quran"/>
          <w:color w:val="000000" w:themeColor="text1"/>
          <w:sz w:val="24"/>
          <w:szCs w:val="24"/>
        </w:rPr>
        <w:t>The oaths of office shall</w:t>
      </w:r>
      <w:r>
        <w:rPr>
          <w:rFonts w:ascii="Palatino Linotype" w:hAnsi="Palatino Linotype" w:cs="Amiri Quran"/>
          <w:color w:val="000000" w:themeColor="text1"/>
          <w:sz w:val="24"/>
          <w:szCs w:val="24"/>
        </w:rPr>
        <w:t xml:space="preserve"> therefore; be ordered shown entered into the record of these proceedings, that Justice be no longer hindered in this unlawful form of imprisonment, upon the return for Writ of Habeas Corpus awarded as wished.  </w:t>
      </w:r>
    </w:p>
    <w:p w:rsidR="00A338A3" w:rsidRDefault="000D3A1F">
      <w:pPr>
        <w:spacing w:line="360" w:lineRule="auto"/>
        <w:ind w:firstLine="720"/>
        <w:rPr>
          <w:rFonts w:ascii="Palatino Linotype" w:hAnsi="Palatino Linotype" w:cs="Amiri Quran"/>
          <w:color w:val="000000" w:themeColor="text1"/>
          <w:sz w:val="24"/>
          <w:szCs w:val="24"/>
        </w:rPr>
      </w:pPr>
      <w:r>
        <w:rPr>
          <w:rFonts w:ascii="Palatino Linotype" w:hAnsi="Palatino Linotype" w:cs="Amiri Quran"/>
          <w:color w:val="000000" w:themeColor="text1"/>
          <w:sz w:val="24"/>
          <w:szCs w:val="24"/>
        </w:rPr>
        <w:lastRenderedPageBreak/>
        <w:t>Furthermore, it is the sovereign wish of We, petitioning on behalf of Richard-[r e d a c t e d ]; that equity be applied in all fairness, that it be ordered of Judge Rosemarie Elizabeth Aquilina; to enter her State-issued, Michigan License to Practice Law,</w:t>
      </w:r>
      <w:r>
        <w:rPr>
          <w:rFonts w:ascii="Palatino Linotype" w:hAnsi="Palatino Linotype" w:cs="Amiri Quran"/>
          <w:color w:val="000000" w:themeColor="text1"/>
          <w:sz w:val="24"/>
          <w:szCs w:val="24"/>
        </w:rPr>
        <w:t xml:space="preserve"> into the Court of Record, along with her Oath of Office, and said entries bearing the Seal of the Court.  Because Detainee was arrested and taken into custody on an erroneous assumption that he had been engaged in the “Practice of Law”, having allegedly v</w:t>
      </w:r>
      <w:r>
        <w:rPr>
          <w:rFonts w:ascii="Palatino Linotype" w:hAnsi="Palatino Linotype" w:cs="Amiri Quran"/>
          <w:color w:val="000000" w:themeColor="text1"/>
          <w:sz w:val="24"/>
          <w:szCs w:val="24"/>
        </w:rPr>
        <w:t>iolated some surreptitious rule that would require permission by the State of Michigan in the form of a “license”; a rule which could only be the human attempt to supplant the Highest Laws of God, the Creator; would of necessity and reasonable fairness, re</w:t>
      </w:r>
      <w:r>
        <w:rPr>
          <w:rFonts w:ascii="Palatino Linotype" w:hAnsi="Palatino Linotype" w:cs="Amiri Quran"/>
          <w:color w:val="000000" w:themeColor="text1"/>
          <w:sz w:val="24"/>
          <w:szCs w:val="24"/>
        </w:rPr>
        <w:t xml:space="preserve">quire the same be furnished on demand by those from whom; the demand came.  </w:t>
      </w:r>
    </w:p>
    <w:p w:rsidR="00A338A3" w:rsidRDefault="000D3A1F">
      <w:pPr>
        <w:spacing w:line="360" w:lineRule="auto"/>
        <w:ind w:firstLine="720"/>
        <w:rPr>
          <w:rFonts w:ascii="Palatino Linotype" w:hAnsi="Palatino Linotype" w:cs="Amiri Quran"/>
          <w:color w:val="000000" w:themeColor="text1"/>
          <w:sz w:val="24"/>
          <w:szCs w:val="24"/>
        </w:rPr>
      </w:pPr>
      <w:r>
        <w:rPr>
          <w:rFonts w:ascii="Palatino Linotype" w:hAnsi="Palatino Linotype" w:cs="Amiri Quran"/>
          <w:color w:val="000000" w:themeColor="text1"/>
          <w:sz w:val="24"/>
          <w:szCs w:val="24"/>
        </w:rPr>
        <w:t>The Prosecutor and Judge, in the above-listed</w:t>
      </w:r>
      <w:r>
        <w:rPr>
          <w:rFonts w:ascii="Palatino Linotype" w:hAnsi="Palatino Linotype"/>
          <w:sz w:val="24"/>
          <w:szCs w:val="24"/>
        </w:rPr>
        <w:t xml:space="preserve"> cause</w:t>
      </w:r>
      <w:r>
        <w:rPr>
          <w:rFonts w:ascii="Palatino Linotype" w:hAnsi="Palatino Linotype" w:cs="Amiri Quran"/>
          <w:color w:val="000000" w:themeColor="text1"/>
          <w:sz w:val="24"/>
          <w:szCs w:val="24"/>
        </w:rPr>
        <w:t>, are hereby ordered to present their “State of Michigan-issued licenses” to practice law in the same.  The BAR cards are not li</w:t>
      </w:r>
      <w:r>
        <w:rPr>
          <w:rFonts w:ascii="Palatino Linotype" w:hAnsi="Palatino Linotype" w:cs="Amiri Quran"/>
          <w:color w:val="000000" w:themeColor="text1"/>
          <w:sz w:val="24"/>
          <w:szCs w:val="24"/>
        </w:rPr>
        <w:t>censes issued by the State of Michigan, as they are not available through the Department of Licensing, but through a Department within the Offices of the Supreme Courts.   The Department of Licensing, within every State of the union, has been assigned as t</w:t>
      </w:r>
      <w:r>
        <w:rPr>
          <w:rFonts w:ascii="Palatino Linotype" w:hAnsi="Palatino Linotype" w:cs="Amiri Quran"/>
          <w:color w:val="000000" w:themeColor="text1"/>
          <w:sz w:val="24"/>
          <w:szCs w:val="24"/>
        </w:rPr>
        <w:t>he Division of the Corporate United States responsible for the issuance of all manner of licensing required within the statutes of the respective States.  It is well-stated in Case Law that no license is necessary to participate in that thing that we the P</w:t>
      </w:r>
      <w:r>
        <w:rPr>
          <w:rFonts w:ascii="Palatino Linotype" w:hAnsi="Palatino Linotype" w:cs="Amiri Quran"/>
          <w:color w:val="000000" w:themeColor="text1"/>
          <w:sz w:val="24"/>
          <w:szCs w:val="24"/>
        </w:rPr>
        <w:t>eople, by right, have the proclivity to do.  It is also of common and public right, both; to request Public records of elected officials, that they be provided upon such request.</w:t>
      </w:r>
    </w:p>
    <w:p w:rsidR="00A338A3" w:rsidRDefault="000D3A1F">
      <w:pPr>
        <w:spacing w:line="360" w:lineRule="auto"/>
        <w:ind w:left="720"/>
        <w:rPr>
          <w:rFonts w:ascii="Palatino Linotype" w:eastAsia="Calibri" w:hAnsi="Palatino Linotype" w:cs="Times New Roman"/>
          <w:sz w:val="24"/>
          <w:szCs w:val="24"/>
        </w:rPr>
      </w:pPr>
      <w:r>
        <w:rPr>
          <w:rFonts w:ascii="Palatino Linotype" w:eastAsia="Calibri" w:hAnsi="Palatino Linotype" w:cs="Times New Roman"/>
          <w:sz w:val="24"/>
          <w:szCs w:val="24"/>
        </w:rPr>
        <w:lastRenderedPageBreak/>
        <w:t>"</w:t>
      </w:r>
      <w:r>
        <w:rPr>
          <w:rFonts w:ascii="Palatino Linotype" w:eastAsia="Calibri" w:hAnsi="Palatino Linotype" w:cs="Times New Roman"/>
          <w:i/>
          <w:iCs/>
          <w:sz w:val="24"/>
          <w:szCs w:val="24"/>
        </w:rPr>
        <w:t xml:space="preserve">Constitutional Rights cannot be denied simply because of hostility to their </w:t>
      </w:r>
      <w:r>
        <w:rPr>
          <w:rFonts w:ascii="Palatino Linotype" w:eastAsia="Calibri" w:hAnsi="Palatino Linotype" w:cs="Times New Roman"/>
          <w:i/>
          <w:iCs/>
          <w:sz w:val="24"/>
          <w:szCs w:val="24"/>
        </w:rPr>
        <w:t>assertions and exercise; vindication of conceded Constitutional Rights cannot be made dependent upon any theory that it is less expensive to deny them than to afford them</w:t>
      </w:r>
      <w:r>
        <w:rPr>
          <w:rFonts w:ascii="Palatino Linotype" w:eastAsia="Calibri" w:hAnsi="Palatino Linotype" w:cs="Times New Roman"/>
          <w:sz w:val="24"/>
          <w:szCs w:val="24"/>
        </w:rPr>
        <w:t>."</w:t>
      </w:r>
      <w:r>
        <w:rPr>
          <w:rFonts w:ascii="Palatino Linotype" w:eastAsia="Calibri" w:hAnsi="Palatino Linotype" w:cs="Times New Roman"/>
          <w:sz w:val="24"/>
          <w:szCs w:val="24"/>
        </w:rPr>
        <w:tab/>
      </w:r>
      <w:r>
        <w:rPr>
          <w:rFonts w:ascii="Palatino Linotype" w:eastAsia="Calibri" w:hAnsi="Palatino Linotype" w:cs="Times New Roman"/>
          <w:sz w:val="24"/>
          <w:szCs w:val="24"/>
        </w:rPr>
        <w:tab/>
      </w:r>
      <w:r>
        <w:rPr>
          <w:rFonts w:ascii="Palatino Linotype" w:eastAsia="Calibri" w:hAnsi="Palatino Linotype" w:cs="Times New Roman"/>
          <w:sz w:val="24"/>
          <w:szCs w:val="24"/>
        </w:rPr>
        <w:tab/>
      </w:r>
      <w:r>
        <w:rPr>
          <w:rFonts w:ascii="Palatino Linotype" w:eastAsia="Calibri" w:hAnsi="Palatino Linotype" w:cs="Times New Roman"/>
          <w:sz w:val="24"/>
          <w:szCs w:val="24"/>
        </w:rPr>
        <w:tab/>
      </w:r>
      <w:r>
        <w:rPr>
          <w:rFonts w:ascii="Palatino Linotype" w:eastAsia="Calibri" w:hAnsi="Palatino Linotype" w:cs="Times New Roman"/>
          <w:sz w:val="24"/>
          <w:szCs w:val="24"/>
        </w:rPr>
        <w:tab/>
      </w:r>
      <w:r>
        <w:rPr>
          <w:rFonts w:ascii="Palatino Linotype" w:eastAsia="Calibri" w:hAnsi="Palatino Linotype" w:cs="Times New Roman"/>
          <w:sz w:val="24"/>
          <w:szCs w:val="24"/>
        </w:rPr>
        <w:tab/>
      </w:r>
      <w:r>
        <w:rPr>
          <w:rFonts w:ascii="Palatino Linotype" w:eastAsia="Calibri" w:hAnsi="Palatino Linotype" w:cs="Times New Roman"/>
          <w:sz w:val="24"/>
          <w:szCs w:val="24"/>
        </w:rPr>
        <w:tab/>
        <w:t>-</w:t>
      </w:r>
      <w:r>
        <w:rPr>
          <w:rFonts w:ascii="Palatino Linotype" w:eastAsia="Calibri" w:hAnsi="Palatino Linotype" w:cs="Times New Roman"/>
          <w:b/>
          <w:bCs/>
          <w:sz w:val="18"/>
          <w:szCs w:val="18"/>
        </w:rPr>
        <w:t>[Watson vs. Memphis, 375 US 526]</w:t>
      </w:r>
    </w:p>
    <w:p w:rsidR="00A338A3" w:rsidRDefault="00A338A3">
      <w:pPr>
        <w:spacing w:line="360" w:lineRule="auto"/>
        <w:ind w:left="720"/>
        <w:rPr>
          <w:rFonts w:ascii="Palatino Linotype" w:hAnsi="Palatino Linotype" w:cs="Amiri Quran"/>
          <w:color w:val="000000" w:themeColor="text1"/>
          <w:sz w:val="24"/>
          <w:szCs w:val="24"/>
        </w:rPr>
      </w:pPr>
    </w:p>
    <w:p w:rsidR="00A338A3" w:rsidRDefault="000D3A1F">
      <w:pPr>
        <w:spacing w:line="360" w:lineRule="auto"/>
        <w:ind w:firstLine="720"/>
        <w:rPr>
          <w:rFonts w:ascii="Palatino Linotype" w:hAnsi="Palatino Linotype" w:cs="Amiri Quran"/>
          <w:color w:val="000000" w:themeColor="text1"/>
          <w:sz w:val="24"/>
          <w:szCs w:val="24"/>
        </w:rPr>
      </w:pPr>
      <w:r>
        <w:rPr>
          <w:rFonts w:ascii="Palatino Linotype" w:hAnsi="Palatino Linotype" w:cs="Amiri Quran"/>
          <w:color w:val="000000" w:themeColor="text1"/>
          <w:sz w:val="24"/>
          <w:szCs w:val="24"/>
        </w:rPr>
        <w:t xml:space="preserve"> Richard-[r e d a c t e d ], the living so</w:t>
      </w:r>
      <w:r>
        <w:rPr>
          <w:rFonts w:ascii="Palatino Linotype" w:hAnsi="Palatino Linotype" w:cs="Amiri Quran"/>
          <w:color w:val="000000" w:themeColor="text1"/>
          <w:sz w:val="24"/>
          <w:szCs w:val="24"/>
        </w:rPr>
        <w:t>ul on the land that is called America, has been presumptuously and erroneously thought to be an individual that had abandoned his status as a free-born, American, Sovereign soul; whose actions were subject to the letter of statutory rules and codifications</w:t>
      </w:r>
      <w:r>
        <w:rPr>
          <w:rFonts w:ascii="Palatino Linotype" w:hAnsi="Palatino Linotype" w:cs="Amiri Quran"/>
          <w:color w:val="000000" w:themeColor="text1"/>
          <w:sz w:val="24"/>
          <w:szCs w:val="24"/>
        </w:rPr>
        <w:t>, to be bound thereby, as one who was disenfranchised under Roman Law of CAPITIS DIMINUTIO MAXIMA. He is not the fiction appearing on paper in the grammatically-incorrect form of “ALL-CAPS”. He has not abandoned his natural status, and he would deny any at</w:t>
      </w:r>
      <w:r>
        <w:rPr>
          <w:rFonts w:ascii="Palatino Linotype" w:hAnsi="Palatino Linotype" w:cs="Amiri Quran"/>
          <w:color w:val="000000" w:themeColor="text1"/>
          <w:sz w:val="24"/>
          <w:szCs w:val="24"/>
        </w:rPr>
        <w:t xml:space="preserve">tempt to  expatriate him.   </w:t>
      </w:r>
    </w:p>
    <w:p w:rsidR="00A338A3" w:rsidRDefault="00A338A3">
      <w:pPr>
        <w:spacing w:line="360" w:lineRule="auto"/>
        <w:ind w:firstLine="720"/>
        <w:rPr>
          <w:rFonts w:ascii="Palatino Linotype" w:hAnsi="Palatino Linotype" w:cs="Amiri Quran"/>
          <w:color w:val="000000" w:themeColor="text1"/>
          <w:sz w:val="24"/>
          <w:szCs w:val="24"/>
        </w:rPr>
      </w:pPr>
    </w:p>
    <w:p w:rsidR="00A338A3" w:rsidRDefault="000D3A1F">
      <w:pPr>
        <w:spacing w:line="360" w:lineRule="auto"/>
        <w:ind w:firstLine="720"/>
        <w:rPr>
          <w:rFonts w:ascii="Palatino Linotype" w:hAnsi="Palatino Linotype" w:cs="Amiri Quran"/>
          <w:color w:val="000000" w:themeColor="text1"/>
          <w:sz w:val="24"/>
          <w:szCs w:val="24"/>
        </w:rPr>
      </w:pPr>
      <w:r>
        <w:rPr>
          <w:rFonts w:ascii="Palatino Linotype" w:hAnsi="Palatino Linotype" w:cs="Amiri Quran"/>
          <w:color w:val="000000" w:themeColor="text1"/>
          <w:sz w:val="24"/>
          <w:szCs w:val="24"/>
        </w:rPr>
        <w:t>Petitioner believes the Honorable Judge, having established proper jurisdiction in the Court Of Record, will conclude by finding the facts in support of Petitioners’ claims, as well as the Law; satisfying the (2) criterial com</w:t>
      </w:r>
      <w:r>
        <w:rPr>
          <w:rFonts w:ascii="Palatino Linotype" w:hAnsi="Palatino Linotype" w:cs="Amiri Quran"/>
          <w:color w:val="000000" w:themeColor="text1"/>
          <w:sz w:val="24"/>
          <w:szCs w:val="24"/>
        </w:rPr>
        <w:t>ponents necessary; as to why issuing a Writ of Habeas Corpus is the equitable decision, and the only Constitutionally-sound choice that can be made between issuance and non-issuance of an Order to execute the prerogative writ.</w:t>
      </w:r>
    </w:p>
    <w:p w:rsidR="00A338A3" w:rsidRDefault="00A338A3">
      <w:pPr>
        <w:spacing w:line="360" w:lineRule="auto"/>
        <w:ind w:firstLine="720"/>
        <w:rPr>
          <w:rFonts w:ascii="Palatino Linotype" w:hAnsi="Palatino Linotype" w:cs="Amiri Quran"/>
          <w:color w:val="000000" w:themeColor="text1"/>
          <w:sz w:val="24"/>
          <w:szCs w:val="24"/>
        </w:rPr>
      </w:pPr>
    </w:p>
    <w:p w:rsidR="00A338A3" w:rsidRDefault="000D3A1F">
      <w:pPr>
        <w:spacing w:line="360" w:lineRule="auto"/>
        <w:ind w:firstLine="720"/>
        <w:rPr>
          <w:rFonts w:ascii="Palatino Linotype" w:hAnsi="Palatino Linotype" w:cs="Amiri Quran"/>
          <w:color w:val="000000" w:themeColor="text1"/>
          <w:sz w:val="24"/>
          <w:szCs w:val="24"/>
        </w:rPr>
      </w:pPr>
      <w:r>
        <w:rPr>
          <w:rFonts w:ascii="Palatino Linotype" w:hAnsi="Palatino Linotype" w:cs="Amiri Quran"/>
          <w:color w:val="000000" w:themeColor="text1"/>
          <w:sz w:val="24"/>
          <w:szCs w:val="24"/>
        </w:rPr>
        <w:t>The agent and / or agency th</w:t>
      </w:r>
      <w:r>
        <w:rPr>
          <w:rFonts w:ascii="Palatino Linotype" w:hAnsi="Palatino Linotype" w:cs="Amiri Quran"/>
          <w:color w:val="000000" w:themeColor="text1"/>
          <w:sz w:val="24"/>
          <w:szCs w:val="24"/>
        </w:rPr>
        <w:t xml:space="preserve">at has exercised colorable authority over </w:t>
      </w:r>
      <w:bookmarkStart w:id="18" w:name="_Hlk67254074"/>
      <w:r>
        <w:rPr>
          <w:rFonts w:ascii="Palatino Linotype" w:hAnsi="Palatino Linotype" w:cs="Amiri Quran"/>
          <w:color w:val="000000" w:themeColor="text1"/>
          <w:sz w:val="24"/>
          <w:szCs w:val="24"/>
        </w:rPr>
        <w:t xml:space="preserve">Richard-[r e d a c t e d ]’s </w:t>
      </w:r>
      <w:bookmarkEnd w:id="18"/>
      <w:r>
        <w:rPr>
          <w:rFonts w:ascii="Palatino Linotype" w:hAnsi="Palatino Linotype" w:cs="Amiri Quran"/>
          <w:color w:val="000000" w:themeColor="text1"/>
          <w:sz w:val="24"/>
          <w:szCs w:val="24"/>
        </w:rPr>
        <w:t xml:space="preserve">natural man should be brought before this Court to </w:t>
      </w:r>
      <w:r>
        <w:rPr>
          <w:rFonts w:ascii="Palatino Linotype" w:hAnsi="Palatino Linotype" w:cs="Amiri Quran"/>
          <w:color w:val="000000" w:themeColor="text1"/>
          <w:sz w:val="24"/>
          <w:szCs w:val="24"/>
        </w:rPr>
        <w:lastRenderedPageBreak/>
        <w:t>answer to the Constitutional aspects of that decision to retain custody. Sheriff Scott Wrigglesworth  of  Ingham County  is the indivi</w:t>
      </w:r>
      <w:r>
        <w:rPr>
          <w:rFonts w:ascii="Palatino Linotype" w:hAnsi="Palatino Linotype" w:cs="Amiri Quran"/>
          <w:color w:val="000000" w:themeColor="text1"/>
          <w:sz w:val="24"/>
          <w:szCs w:val="24"/>
        </w:rPr>
        <w:t>dual upon whom the custodial authority and responsibility lies; within the agency of Ingham County Community Corrections, located at 640 North Cedar Street, Mason, MI, 49954.</w:t>
      </w:r>
    </w:p>
    <w:p w:rsidR="00A338A3" w:rsidRDefault="00A338A3">
      <w:pPr>
        <w:spacing w:after="0" w:line="360" w:lineRule="auto"/>
        <w:ind w:right="900"/>
        <w:rPr>
          <w:rFonts w:ascii="Palatino Linotype" w:eastAsia="Times New Roman" w:hAnsi="Palatino Linotype" w:cs="Amiri Quran"/>
          <w:sz w:val="24"/>
          <w:szCs w:val="24"/>
          <w:lang w:eastAsia="ja-JP"/>
        </w:rPr>
      </w:pPr>
    </w:p>
    <w:p w:rsidR="00A338A3" w:rsidRDefault="000D3A1F">
      <w:pPr>
        <w:spacing w:line="360" w:lineRule="auto"/>
        <w:ind w:left="2160"/>
        <w:rPr>
          <w:rFonts w:ascii="Palatino Linotype" w:hAnsi="Palatino Linotype" w:cs="Amiri Quran"/>
          <w:b/>
          <w:bCs/>
          <w:color w:val="000000" w:themeColor="text1"/>
          <w:sz w:val="24"/>
          <w:szCs w:val="24"/>
        </w:rPr>
      </w:pPr>
      <w:r>
        <w:rPr>
          <w:rFonts w:ascii="Palatino Linotype" w:eastAsia="Times New Roman" w:hAnsi="Palatino Linotype" w:cs="Amiri Quran"/>
          <w:sz w:val="24"/>
          <w:szCs w:val="24"/>
          <w:lang w:eastAsia="ja-JP"/>
        </w:rPr>
        <w:tab/>
      </w:r>
      <w:r>
        <w:rPr>
          <w:rFonts w:ascii="Palatino Linotype" w:eastAsia="Times New Roman" w:hAnsi="Palatino Linotype" w:cs="Amiri Quran"/>
          <w:b/>
          <w:bCs/>
          <w:sz w:val="24"/>
          <w:szCs w:val="24"/>
          <w:lang w:eastAsia="ja-JP"/>
        </w:rPr>
        <w:t>X</w:t>
      </w:r>
      <w:r>
        <w:rPr>
          <w:rFonts w:ascii="Palatino Linotype" w:eastAsia="Times New Roman" w:hAnsi="Palatino Linotype" w:cs="Amiri Quran"/>
          <w:sz w:val="24"/>
          <w:szCs w:val="24"/>
          <w:lang w:eastAsia="ja-JP"/>
        </w:rPr>
        <w:t xml:space="preserve">. </w:t>
      </w:r>
      <w:r>
        <w:rPr>
          <w:rFonts w:ascii="Palatino Linotype" w:hAnsi="Palatino Linotype" w:cs="Amiri Quran"/>
          <w:b/>
          <w:bCs/>
          <w:color w:val="000000" w:themeColor="text1"/>
          <w:sz w:val="24"/>
          <w:szCs w:val="24"/>
          <w:u w:val="single"/>
        </w:rPr>
        <w:t>PRAYER FOR RELIEF</w:t>
      </w:r>
    </w:p>
    <w:p w:rsidR="00A338A3" w:rsidRDefault="00A338A3">
      <w:pPr>
        <w:spacing w:line="360" w:lineRule="auto"/>
        <w:jc w:val="center"/>
        <w:rPr>
          <w:rFonts w:ascii="Palatino Linotype" w:hAnsi="Palatino Linotype" w:cs="Amiri Quran"/>
          <w:b/>
          <w:bCs/>
          <w:color w:val="000000" w:themeColor="text1"/>
          <w:sz w:val="24"/>
          <w:szCs w:val="24"/>
        </w:rPr>
      </w:pPr>
    </w:p>
    <w:p w:rsidR="00A338A3" w:rsidRDefault="000D3A1F">
      <w:pPr>
        <w:spacing w:line="360" w:lineRule="auto"/>
        <w:ind w:left="1008" w:firstLine="432"/>
        <w:rPr>
          <w:rFonts w:ascii="Palatino Linotype" w:hAnsi="Palatino Linotype" w:cs="Amiri Quran"/>
          <w:color w:val="000000" w:themeColor="text1"/>
          <w:sz w:val="24"/>
          <w:szCs w:val="24"/>
        </w:rPr>
      </w:pPr>
      <w:r>
        <w:rPr>
          <w:rFonts w:ascii="Palatino Linotype" w:hAnsi="Palatino Linotype" w:cs="Amiri Quran"/>
          <w:color w:val="000000" w:themeColor="text1"/>
          <w:sz w:val="24"/>
          <w:szCs w:val="24"/>
        </w:rPr>
        <w:t>WHEREFORE, Petitioner prays that this Court grant the fol</w:t>
      </w:r>
      <w:r>
        <w:rPr>
          <w:rFonts w:ascii="Palatino Linotype" w:hAnsi="Palatino Linotype" w:cs="Amiri Quran"/>
          <w:color w:val="000000" w:themeColor="text1"/>
          <w:sz w:val="24"/>
          <w:szCs w:val="24"/>
        </w:rPr>
        <w:t>lowing relief:</w:t>
      </w:r>
    </w:p>
    <w:p w:rsidR="00A338A3" w:rsidRDefault="000D3A1F">
      <w:pPr>
        <w:spacing w:line="360" w:lineRule="auto"/>
        <w:rPr>
          <w:rFonts w:ascii="Palatino Linotype" w:hAnsi="Palatino Linotype" w:cs="Amiri Quran"/>
          <w:color w:val="000000" w:themeColor="text1"/>
          <w:sz w:val="24"/>
          <w:szCs w:val="24"/>
        </w:rPr>
      </w:pPr>
      <w:r>
        <w:rPr>
          <w:rFonts w:ascii="Palatino Linotype" w:hAnsi="Palatino Linotype" w:cs="Amiri Quran"/>
          <w:color w:val="000000" w:themeColor="text1"/>
          <w:sz w:val="24"/>
          <w:szCs w:val="24"/>
        </w:rPr>
        <w:tab/>
      </w:r>
      <w:r>
        <w:rPr>
          <w:rFonts w:ascii="Palatino Linotype" w:hAnsi="Palatino Linotype" w:cs="Amiri Quran"/>
          <w:color w:val="000000" w:themeColor="text1"/>
          <w:sz w:val="24"/>
          <w:szCs w:val="24"/>
        </w:rPr>
        <w:tab/>
        <w:t xml:space="preserve">1. </w:t>
      </w:r>
      <w:r>
        <w:rPr>
          <w:rFonts w:ascii="Palatino Linotype" w:hAnsi="Palatino Linotype" w:cs="Amiri Quran"/>
          <w:sz w:val="24"/>
          <w:szCs w:val="24"/>
        </w:rPr>
        <w:t>Assume jurisdiction over this matter;</w:t>
      </w:r>
    </w:p>
    <w:p w:rsidR="00A338A3" w:rsidRDefault="000D3A1F">
      <w:pPr>
        <w:spacing w:line="360" w:lineRule="auto"/>
        <w:ind w:left="720" w:firstLine="720"/>
        <w:rPr>
          <w:rFonts w:ascii="Palatino Linotype" w:hAnsi="Palatino Linotype" w:cs="Amiri Quran"/>
          <w:sz w:val="24"/>
          <w:szCs w:val="24"/>
        </w:rPr>
      </w:pPr>
      <w:r>
        <w:rPr>
          <w:rFonts w:ascii="Palatino Linotype" w:hAnsi="Palatino Linotype" w:cs="Amiri Quran"/>
          <w:sz w:val="24"/>
          <w:szCs w:val="24"/>
        </w:rPr>
        <w:t xml:space="preserve">2. Issue an order directing Respondents to show cause why the writ should not be granted; </w:t>
      </w:r>
    </w:p>
    <w:p w:rsidR="00A338A3" w:rsidRDefault="000D3A1F">
      <w:pPr>
        <w:spacing w:line="360" w:lineRule="auto"/>
        <w:ind w:left="720" w:firstLine="720"/>
        <w:rPr>
          <w:rFonts w:ascii="Palatino Linotype" w:hAnsi="Palatino Linotype" w:cs="Amiri Quran"/>
          <w:color w:val="000000" w:themeColor="text1"/>
          <w:sz w:val="24"/>
          <w:szCs w:val="24"/>
        </w:rPr>
      </w:pPr>
      <w:r>
        <w:rPr>
          <w:rFonts w:ascii="Palatino Linotype" w:hAnsi="Palatino Linotype" w:cs="Amiri Quran"/>
          <w:sz w:val="24"/>
          <w:szCs w:val="24"/>
        </w:rPr>
        <w:t xml:space="preserve">3. Issue a writ of habeas corpus ordering Respondents to release </w:t>
      </w:r>
      <w:r>
        <w:rPr>
          <w:rFonts w:ascii="Palatino Linotype" w:eastAsia="Palatino Linotype" w:hAnsi="Palatino Linotype" w:cs="Palatino Linotype"/>
          <w:sz w:val="24"/>
          <w:szCs w:val="24"/>
        </w:rPr>
        <w:t xml:space="preserve">Richard-[r e d a c t e d ] </w:t>
      </w:r>
      <w:r>
        <w:rPr>
          <w:rFonts w:ascii="Palatino Linotype" w:hAnsi="Palatino Linotype" w:cs="Amiri Quran"/>
          <w:sz w:val="24"/>
          <w:szCs w:val="24"/>
        </w:rPr>
        <w:t xml:space="preserve">on his own </w:t>
      </w:r>
      <w:r>
        <w:rPr>
          <w:rFonts w:ascii="Palatino Linotype" w:hAnsi="Palatino Linotype" w:cs="Amiri Quran"/>
          <w:sz w:val="24"/>
          <w:szCs w:val="24"/>
        </w:rPr>
        <w:t>recognizance</w:t>
      </w:r>
      <w:r>
        <w:rPr>
          <w:rFonts w:ascii="Palatino Linotype" w:hAnsi="Palatino Linotype" w:cs="Amiri Quran"/>
          <w:color w:val="000000" w:themeColor="text1"/>
          <w:sz w:val="24"/>
          <w:szCs w:val="24"/>
        </w:rPr>
        <w:t xml:space="preserve"> immediately.</w:t>
      </w:r>
    </w:p>
    <w:p w:rsidR="00A338A3" w:rsidRDefault="000D3A1F">
      <w:pPr>
        <w:spacing w:line="360" w:lineRule="auto"/>
        <w:ind w:left="720" w:firstLine="720"/>
        <w:rPr>
          <w:rFonts w:ascii="Palatino Linotype" w:hAnsi="Palatino Linotype" w:cs="Amiri Quran"/>
          <w:sz w:val="24"/>
          <w:szCs w:val="24"/>
        </w:rPr>
      </w:pPr>
      <w:r>
        <w:rPr>
          <w:rFonts w:ascii="Palatino Linotype" w:hAnsi="Palatino Linotype" w:cs="Amiri Quran"/>
          <w:color w:val="000000" w:themeColor="text1"/>
          <w:sz w:val="24"/>
          <w:szCs w:val="24"/>
        </w:rPr>
        <w:t xml:space="preserve">4. </w:t>
      </w:r>
      <w:r>
        <w:rPr>
          <w:rFonts w:ascii="Palatino Linotype" w:hAnsi="Palatino Linotype" w:cs="Amiri Quran"/>
          <w:sz w:val="24"/>
          <w:szCs w:val="24"/>
        </w:rPr>
        <w:t>Grant any other relief which this Court deems just and proper.</w:t>
      </w:r>
    </w:p>
    <w:p w:rsidR="00A338A3" w:rsidRDefault="000D3A1F">
      <w:pPr>
        <w:spacing w:line="360" w:lineRule="auto"/>
        <w:ind w:firstLine="720"/>
        <w:rPr>
          <w:rFonts w:ascii="Palatino Linotype" w:eastAsia="NSimSun" w:hAnsi="Palatino Linotype" w:cs="Lucida Sans"/>
          <w:kern w:val="2"/>
          <w:lang w:eastAsia="zh-CN" w:bidi="hi-IN"/>
        </w:rPr>
      </w:pPr>
      <w:r>
        <w:rPr>
          <w:rFonts w:ascii="Palatino Linotype" w:eastAsia="NSimSun" w:hAnsi="Palatino Linotype" w:cs="Lucida Sans"/>
          <w:kern w:val="2"/>
          <w:sz w:val="24"/>
          <w:szCs w:val="24"/>
          <w:lang w:eastAsia="zh-CN" w:bidi="hi-IN"/>
        </w:rPr>
        <w:t>Richard-[r e d a c t e d ], the natural man; of the age of consent and in possession of cognitive faculties; does hereby invoke and reserve his God-given, unalienab</w:t>
      </w:r>
      <w:r>
        <w:rPr>
          <w:rFonts w:ascii="Palatino Linotype" w:eastAsia="NSimSun" w:hAnsi="Palatino Linotype" w:cs="Lucida Sans"/>
          <w:kern w:val="2"/>
          <w:sz w:val="24"/>
          <w:szCs w:val="24"/>
          <w:lang w:eastAsia="zh-CN" w:bidi="hi-IN"/>
        </w:rPr>
        <w:t xml:space="preserve">le rights at all times, and  waives no rights at any time for any reason, </w:t>
      </w:r>
      <w:r>
        <w:rPr>
          <w:rFonts w:ascii="Palatino Linotype" w:eastAsia="NSimSun" w:hAnsi="Palatino Linotype" w:cs="Lucida Sans"/>
          <w:i/>
          <w:iCs/>
          <w:kern w:val="2"/>
          <w:sz w:val="24"/>
          <w:szCs w:val="24"/>
          <w:lang w:eastAsia="zh-CN" w:bidi="hi-IN"/>
        </w:rPr>
        <w:t xml:space="preserve">nunc pro tunc. </w:t>
      </w:r>
      <w:r>
        <w:rPr>
          <w:rFonts w:ascii="Palatino Linotype" w:eastAsia="NSimSun" w:hAnsi="Palatino Linotype" w:cs="Lucida Sans"/>
          <w:kern w:val="2"/>
          <w:sz w:val="24"/>
          <w:szCs w:val="24"/>
          <w:lang w:eastAsia="zh-CN" w:bidi="hi-IN"/>
        </w:rPr>
        <w:t>He was born a free man on the land called United States of America; and there is no evidence to the contrary; nor contractual obligation, to which he is an accommodati</w:t>
      </w:r>
      <w:r>
        <w:rPr>
          <w:rFonts w:ascii="Palatino Linotype" w:eastAsia="NSimSun" w:hAnsi="Palatino Linotype" w:cs="Lucida Sans"/>
          <w:kern w:val="2"/>
          <w:sz w:val="24"/>
          <w:szCs w:val="24"/>
          <w:lang w:eastAsia="zh-CN" w:bidi="hi-IN"/>
        </w:rPr>
        <w:t>on party.</w:t>
      </w:r>
      <w:r>
        <w:rPr>
          <w:rFonts w:ascii="Palatino Linotype" w:eastAsia="NSimSun" w:hAnsi="Palatino Linotype" w:cs="Lucida Sans"/>
          <w:kern w:val="2"/>
          <w:lang w:eastAsia="zh-CN" w:bidi="hi-IN"/>
        </w:rPr>
        <w:tab/>
      </w:r>
      <w:r>
        <w:rPr>
          <w:rFonts w:ascii="Palatino Linotype" w:eastAsia="NSimSun" w:hAnsi="Palatino Linotype" w:cs="Lucida Sans"/>
          <w:kern w:val="2"/>
          <w:lang w:eastAsia="zh-CN" w:bidi="hi-IN"/>
        </w:rPr>
        <w:tab/>
      </w:r>
      <w:r>
        <w:rPr>
          <w:rFonts w:ascii="Palatino Linotype" w:eastAsia="NSimSun" w:hAnsi="Palatino Linotype" w:cs="Lucida Sans"/>
          <w:kern w:val="2"/>
          <w:lang w:eastAsia="zh-CN" w:bidi="hi-IN"/>
        </w:rPr>
        <w:tab/>
      </w:r>
      <w:r>
        <w:rPr>
          <w:rFonts w:ascii="Palatino Linotype" w:eastAsia="NSimSun" w:hAnsi="Palatino Linotype" w:cs="Lucida Sans"/>
          <w:i/>
          <w:iCs/>
          <w:kern w:val="2"/>
          <w:sz w:val="16"/>
          <w:szCs w:val="16"/>
          <w:lang w:eastAsia="zh-CN" w:bidi="hi-IN"/>
        </w:rPr>
        <w:t>[all emphasis mine; throughout the Petition]</w:t>
      </w:r>
    </w:p>
    <w:p w:rsidR="00A338A3" w:rsidRDefault="00A338A3">
      <w:pPr>
        <w:spacing w:after="0" w:line="360" w:lineRule="auto"/>
        <w:ind w:right="900"/>
        <w:rPr>
          <w:rFonts w:ascii="Palatino Linotype" w:eastAsia="Times New Roman" w:hAnsi="Palatino Linotype" w:cs="Amiri Quran"/>
          <w:sz w:val="24"/>
          <w:szCs w:val="24"/>
          <w:lang w:eastAsia="ja-JP"/>
        </w:rPr>
      </w:pPr>
    </w:p>
    <w:p w:rsidR="00A338A3" w:rsidRDefault="00A338A3">
      <w:pPr>
        <w:spacing w:after="0" w:line="360" w:lineRule="auto"/>
        <w:ind w:right="900"/>
        <w:rPr>
          <w:rFonts w:ascii="Palatino Linotype" w:eastAsia="Times New Roman" w:hAnsi="Palatino Linotype" w:cs="Amiri Quran"/>
          <w:sz w:val="24"/>
          <w:szCs w:val="24"/>
          <w:lang w:eastAsia="ja-JP"/>
        </w:rPr>
      </w:pPr>
    </w:p>
    <w:p w:rsidR="00A338A3" w:rsidRDefault="000D3A1F">
      <w:pPr>
        <w:spacing w:after="0" w:line="276" w:lineRule="auto"/>
        <w:ind w:left="720" w:right="900"/>
        <w:rPr>
          <w:rFonts w:ascii="Times New Roman" w:eastAsia="Times New Roman" w:hAnsi="Times New Roman" w:cs="Amiri Quran"/>
          <w:sz w:val="24"/>
          <w:szCs w:val="24"/>
          <w:lang w:eastAsia="ja-JP"/>
        </w:rPr>
      </w:pPr>
      <w:r>
        <w:rPr>
          <w:rFonts w:ascii="Times New Roman" w:eastAsia="Times New Roman" w:hAnsi="Times New Roman" w:cs="Amiri Quran"/>
          <w:sz w:val="24"/>
          <w:szCs w:val="24"/>
          <w:lang w:eastAsia="ja-JP"/>
        </w:rPr>
        <w:t xml:space="preserve">We freely offer our testimonies under penalty of perjury of the laws of united States of America, that the foregoing information is true, correct and complete to the best of our knowledge; so help </w:t>
      </w:r>
      <w:r>
        <w:rPr>
          <w:rFonts w:ascii="Times New Roman" w:eastAsia="Times New Roman" w:hAnsi="Times New Roman" w:cs="Amiri Quran"/>
          <w:sz w:val="24"/>
          <w:szCs w:val="24"/>
          <w:lang w:eastAsia="ja-JP"/>
        </w:rPr>
        <w:t>us, Lord, our God.  Further, deponents and / or petitioners saith not.</w:t>
      </w:r>
    </w:p>
    <w:p w:rsidR="00A338A3" w:rsidRDefault="00A338A3">
      <w:pPr>
        <w:spacing w:after="0" w:line="276" w:lineRule="auto"/>
        <w:ind w:left="720" w:right="900"/>
        <w:rPr>
          <w:rFonts w:ascii="Times New Roman" w:eastAsia="Times New Roman" w:hAnsi="Times New Roman" w:cs="Amiri Quran"/>
          <w:sz w:val="24"/>
          <w:szCs w:val="24"/>
          <w:lang w:eastAsia="ja-JP"/>
        </w:rPr>
      </w:pPr>
    </w:p>
    <w:p w:rsidR="00A338A3" w:rsidRDefault="00A338A3">
      <w:pPr>
        <w:spacing w:after="0" w:line="276" w:lineRule="auto"/>
        <w:ind w:left="720" w:right="900"/>
        <w:rPr>
          <w:rFonts w:ascii="Times New Roman" w:eastAsia="Times New Roman" w:hAnsi="Times New Roman" w:cs="Amiri Quran"/>
          <w:sz w:val="24"/>
          <w:szCs w:val="24"/>
          <w:lang w:eastAsia="ja-JP"/>
        </w:rPr>
      </w:pPr>
    </w:p>
    <w:p w:rsidR="00A338A3" w:rsidRDefault="00A338A3">
      <w:pPr>
        <w:spacing w:after="0" w:line="276" w:lineRule="auto"/>
        <w:ind w:left="720" w:right="900"/>
        <w:rPr>
          <w:rFonts w:ascii="Times New Roman" w:eastAsia="Times New Roman" w:hAnsi="Times New Roman" w:cs="Amiri Quran"/>
          <w:sz w:val="24"/>
          <w:szCs w:val="24"/>
          <w:lang w:eastAsia="ja-JP"/>
        </w:rPr>
      </w:pPr>
    </w:p>
    <w:p w:rsidR="00A338A3" w:rsidRDefault="000D3A1F">
      <w:pPr>
        <w:spacing w:after="0" w:line="276" w:lineRule="auto"/>
        <w:ind w:left="720" w:right="900"/>
        <w:rPr>
          <w:rFonts w:ascii="Times New Roman" w:eastAsia="Times New Roman" w:hAnsi="Times New Roman" w:cs="Amiri Quran"/>
          <w:sz w:val="24"/>
          <w:szCs w:val="24"/>
          <w:lang w:eastAsia="ja-JP"/>
        </w:rPr>
      </w:pPr>
      <w:r>
        <w:rPr>
          <w:rFonts w:ascii="Times New Roman" w:eastAsia="Times New Roman" w:hAnsi="Times New Roman" w:cs="Amiri Quran"/>
          <w:sz w:val="24"/>
          <w:szCs w:val="24"/>
          <w:lang w:eastAsia="ja-JP"/>
        </w:rPr>
        <w:tab/>
      </w:r>
      <w:r>
        <w:rPr>
          <w:rFonts w:ascii="Times New Roman" w:eastAsia="Times New Roman" w:hAnsi="Times New Roman" w:cs="Amiri Quran"/>
          <w:sz w:val="24"/>
          <w:szCs w:val="24"/>
          <w:lang w:eastAsia="ja-JP"/>
        </w:rPr>
        <w:tab/>
      </w:r>
      <w:r>
        <w:rPr>
          <w:rFonts w:ascii="Times New Roman" w:eastAsia="Times New Roman" w:hAnsi="Times New Roman" w:cs="Amiri Quran"/>
          <w:sz w:val="24"/>
          <w:szCs w:val="24"/>
          <w:lang w:eastAsia="ja-JP"/>
        </w:rPr>
        <w:tab/>
        <w:t>U.C.C. 1-103.6; 1-308, without prejudice:</w:t>
      </w:r>
    </w:p>
    <w:p w:rsidR="00A338A3" w:rsidRDefault="00A338A3">
      <w:pPr>
        <w:spacing w:after="0" w:line="276" w:lineRule="auto"/>
        <w:ind w:left="720" w:right="900"/>
        <w:rPr>
          <w:rFonts w:ascii="Times New Roman" w:eastAsia="Times New Roman" w:hAnsi="Times New Roman" w:cs="Amiri Quran"/>
          <w:sz w:val="24"/>
          <w:szCs w:val="24"/>
          <w:lang w:eastAsia="ja-JP"/>
        </w:rPr>
      </w:pPr>
    </w:p>
    <w:p w:rsidR="00A338A3" w:rsidRDefault="00A338A3">
      <w:pPr>
        <w:spacing w:after="0" w:line="276" w:lineRule="auto"/>
        <w:ind w:left="720" w:right="900"/>
        <w:rPr>
          <w:rFonts w:ascii="Times New Roman" w:eastAsia="Times New Roman" w:hAnsi="Times New Roman" w:cs="Amiri Quran"/>
          <w:sz w:val="24"/>
          <w:szCs w:val="24"/>
          <w:lang w:eastAsia="ja-JP"/>
        </w:rPr>
      </w:pPr>
    </w:p>
    <w:p w:rsidR="00A338A3" w:rsidRDefault="00A338A3">
      <w:pPr>
        <w:spacing w:after="0" w:line="276" w:lineRule="auto"/>
        <w:ind w:left="720" w:right="900"/>
        <w:rPr>
          <w:rFonts w:ascii="Times New Roman" w:eastAsia="Times New Roman" w:hAnsi="Times New Roman" w:cs="Amiri Quran"/>
          <w:sz w:val="24"/>
          <w:szCs w:val="24"/>
          <w:lang w:eastAsia="ja-JP"/>
        </w:rPr>
      </w:pPr>
    </w:p>
    <w:p w:rsidR="00A338A3" w:rsidRDefault="000D3A1F">
      <w:pPr>
        <w:spacing w:after="0" w:line="276" w:lineRule="auto"/>
        <w:ind w:left="720" w:right="900"/>
        <w:rPr>
          <w:rFonts w:ascii="Times New Roman" w:eastAsia="Times New Roman" w:hAnsi="Times New Roman" w:cs="Amiri Quran"/>
          <w:sz w:val="24"/>
          <w:szCs w:val="24"/>
          <w:lang w:eastAsia="ja-JP"/>
        </w:rPr>
      </w:pPr>
      <w:r>
        <w:rPr>
          <w:rFonts w:ascii="Times New Roman" w:eastAsia="Times New Roman" w:hAnsi="Times New Roman" w:cs="Amiri Quran"/>
          <w:sz w:val="24"/>
          <w:szCs w:val="24"/>
          <w:lang w:eastAsia="ja-JP"/>
        </w:rPr>
        <w:t>Autograph: __________________________________________________</w:t>
      </w:r>
    </w:p>
    <w:p w:rsidR="00A338A3" w:rsidRDefault="00A338A3">
      <w:pPr>
        <w:spacing w:after="0" w:line="276" w:lineRule="auto"/>
        <w:ind w:left="720" w:right="900"/>
        <w:rPr>
          <w:rFonts w:ascii="Times New Roman" w:eastAsia="Times New Roman" w:hAnsi="Times New Roman" w:cs="Amiri Quran"/>
          <w:sz w:val="24"/>
          <w:szCs w:val="24"/>
          <w:lang w:eastAsia="ja-JP"/>
        </w:rPr>
      </w:pPr>
    </w:p>
    <w:p w:rsidR="00A338A3" w:rsidRDefault="00A338A3">
      <w:pPr>
        <w:spacing w:after="0" w:line="276" w:lineRule="auto"/>
        <w:ind w:left="720" w:right="900"/>
        <w:rPr>
          <w:rFonts w:ascii="Times New Roman" w:eastAsia="Times New Roman" w:hAnsi="Times New Roman" w:cs="Amiri Quran"/>
          <w:sz w:val="24"/>
          <w:szCs w:val="24"/>
          <w:lang w:eastAsia="ja-JP"/>
        </w:rPr>
      </w:pPr>
    </w:p>
    <w:p w:rsidR="00A338A3" w:rsidRDefault="000D3A1F">
      <w:pPr>
        <w:spacing w:after="0" w:line="276" w:lineRule="auto"/>
        <w:ind w:left="720" w:right="900"/>
        <w:rPr>
          <w:rFonts w:ascii="Times New Roman" w:eastAsia="Times New Roman" w:hAnsi="Times New Roman" w:cs="Amiri Quran"/>
          <w:sz w:val="24"/>
          <w:szCs w:val="24"/>
          <w:lang w:eastAsia="ja-JP"/>
        </w:rPr>
      </w:pPr>
      <w:r>
        <w:rPr>
          <w:rFonts w:ascii="Times New Roman" w:eastAsia="Times New Roman" w:hAnsi="Times New Roman" w:cs="Amiri Quran"/>
          <w:sz w:val="24"/>
          <w:szCs w:val="24"/>
          <w:lang w:eastAsia="ja-JP"/>
        </w:rPr>
        <w:t>Printed Name: ________________________________________________</w:t>
      </w:r>
    </w:p>
    <w:p w:rsidR="00A338A3" w:rsidRDefault="00A338A3">
      <w:pPr>
        <w:spacing w:after="0" w:line="276" w:lineRule="auto"/>
        <w:ind w:left="720" w:right="900"/>
        <w:rPr>
          <w:rFonts w:ascii="Times New Roman" w:eastAsia="Times New Roman" w:hAnsi="Times New Roman" w:cs="Amiri Quran"/>
          <w:sz w:val="24"/>
          <w:szCs w:val="24"/>
          <w:lang w:eastAsia="ja-JP"/>
        </w:rPr>
      </w:pPr>
    </w:p>
    <w:p w:rsidR="00A338A3" w:rsidRDefault="000D3A1F">
      <w:pPr>
        <w:spacing w:after="0" w:line="276" w:lineRule="auto"/>
        <w:ind w:left="720" w:right="900"/>
        <w:rPr>
          <w:rFonts w:ascii="Times New Roman" w:eastAsia="Times New Roman" w:hAnsi="Times New Roman" w:cs="Amiri Quran"/>
          <w:sz w:val="24"/>
          <w:szCs w:val="24"/>
          <w:lang w:eastAsia="ja-JP"/>
        </w:rPr>
      </w:pPr>
      <w:r>
        <w:rPr>
          <w:rFonts w:ascii="Times New Roman" w:eastAsia="Times New Roman" w:hAnsi="Times New Roman" w:cs="Amiri Quran"/>
          <w:sz w:val="24"/>
          <w:szCs w:val="24"/>
          <w:lang w:eastAsia="ja-JP"/>
        </w:rPr>
        <w:t>Date__</w:t>
      </w:r>
      <w:r>
        <w:rPr>
          <w:rFonts w:ascii="Times New Roman" w:eastAsia="Times New Roman" w:hAnsi="Times New Roman" w:cs="Amiri Quran"/>
          <w:sz w:val="24"/>
          <w:szCs w:val="24"/>
          <w:lang w:eastAsia="ja-JP"/>
        </w:rPr>
        <w:t>___/_____,  2021</w:t>
      </w:r>
    </w:p>
    <w:p w:rsidR="00A338A3" w:rsidRDefault="00A338A3">
      <w:pPr>
        <w:spacing w:after="0" w:line="276" w:lineRule="auto"/>
        <w:ind w:left="720" w:right="900"/>
        <w:rPr>
          <w:rFonts w:ascii="Times New Roman" w:eastAsia="Times New Roman" w:hAnsi="Times New Roman" w:cs="Amiri Quran"/>
          <w:sz w:val="24"/>
          <w:szCs w:val="24"/>
          <w:lang w:eastAsia="ja-JP"/>
        </w:rPr>
      </w:pPr>
    </w:p>
    <w:p w:rsidR="00A338A3" w:rsidRDefault="00A338A3">
      <w:pPr>
        <w:spacing w:after="0" w:line="276" w:lineRule="auto"/>
        <w:ind w:left="720" w:right="900"/>
        <w:rPr>
          <w:rFonts w:ascii="Times New Roman" w:eastAsia="Times New Roman" w:hAnsi="Times New Roman" w:cs="Amiri Quran"/>
          <w:sz w:val="24"/>
          <w:szCs w:val="24"/>
          <w:lang w:eastAsia="ja-JP"/>
        </w:rPr>
      </w:pPr>
    </w:p>
    <w:p w:rsidR="00A338A3" w:rsidRDefault="000D3A1F">
      <w:pPr>
        <w:spacing w:after="0" w:line="276" w:lineRule="auto"/>
        <w:ind w:left="720" w:right="900"/>
        <w:rPr>
          <w:rFonts w:ascii="Times New Roman" w:eastAsia="Times New Roman" w:hAnsi="Times New Roman" w:cs="Amiri Quran"/>
          <w:sz w:val="24"/>
          <w:szCs w:val="24"/>
          <w:lang w:eastAsia="ja-JP"/>
        </w:rPr>
      </w:pPr>
      <w:r>
        <w:rPr>
          <w:rFonts w:ascii="Times New Roman" w:eastAsia="Times New Roman" w:hAnsi="Times New Roman" w:cs="Amiri Quran"/>
          <w:sz w:val="24"/>
          <w:szCs w:val="24"/>
          <w:lang w:eastAsia="ja-JP"/>
        </w:rPr>
        <w:t>Autograph: __________________________________________________</w:t>
      </w:r>
    </w:p>
    <w:p w:rsidR="00A338A3" w:rsidRDefault="00A338A3">
      <w:pPr>
        <w:spacing w:after="0" w:line="276" w:lineRule="auto"/>
        <w:ind w:left="720" w:right="900"/>
        <w:rPr>
          <w:rFonts w:ascii="Times New Roman" w:eastAsia="Times New Roman" w:hAnsi="Times New Roman" w:cs="Amiri Quran"/>
          <w:sz w:val="24"/>
          <w:szCs w:val="24"/>
          <w:lang w:eastAsia="ja-JP"/>
        </w:rPr>
      </w:pPr>
    </w:p>
    <w:p w:rsidR="00A338A3" w:rsidRDefault="00A338A3">
      <w:pPr>
        <w:spacing w:after="0" w:line="276" w:lineRule="auto"/>
        <w:ind w:left="720" w:right="900"/>
        <w:rPr>
          <w:rFonts w:ascii="Times New Roman" w:eastAsia="Times New Roman" w:hAnsi="Times New Roman" w:cs="Amiri Quran"/>
          <w:sz w:val="24"/>
          <w:szCs w:val="24"/>
          <w:lang w:eastAsia="ja-JP"/>
        </w:rPr>
      </w:pPr>
    </w:p>
    <w:p w:rsidR="00A338A3" w:rsidRDefault="000D3A1F">
      <w:pPr>
        <w:spacing w:after="0" w:line="276" w:lineRule="auto"/>
        <w:ind w:left="720" w:right="900"/>
        <w:rPr>
          <w:rFonts w:ascii="Times New Roman" w:eastAsia="Times New Roman" w:hAnsi="Times New Roman" w:cs="Amiri Quran"/>
          <w:sz w:val="24"/>
          <w:szCs w:val="24"/>
          <w:lang w:eastAsia="ja-JP"/>
        </w:rPr>
      </w:pPr>
      <w:r>
        <w:rPr>
          <w:rFonts w:ascii="Times New Roman" w:eastAsia="Times New Roman" w:hAnsi="Times New Roman" w:cs="Amiri Quran"/>
          <w:sz w:val="24"/>
          <w:szCs w:val="24"/>
          <w:lang w:eastAsia="ja-JP"/>
        </w:rPr>
        <w:t>Printed Name: ________________________________________________</w:t>
      </w:r>
    </w:p>
    <w:p w:rsidR="00A338A3" w:rsidRDefault="00A338A3">
      <w:pPr>
        <w:spacing w:after="0" w:line="276" w:lineRule="auto"/>
        <w:ind w:left="720" w:right="900"/>
        <w:rPr>
          <w:rFonts w:ascii="Times New Roman" w:eastAsia="Times New Roman" w:hAnsi="Times New Roman" w:cs="Amiri Quran"/>
          <w:sz w:val="24"/>
          <w:szCs w:val="24"/>
          <w:lang w:eastAsia="ja-JP"/>
        </w:rPr>
      </w:pPr>
    </w:p>
    <w:p w:rsidR="00A338A3" w:rsidRDefault="000D3A1F">
      <w:pPr>
        <w:spacing w:after="0" w:line="276" w:lineRule="auto"/>
        <w:ind w:left="720" w:right="900"/>
        <w:rPr>
          <w:rFonts w:ascii="Times New Roman" w:eastAsia="Times New Roman" w:hAnsi="Times New Roman" w:cs="Amiri Quran"/>
          <w:sz w:val="24"/>
          <w:szCs w:val="24"/>
          <w:lang w:eastAsia="ja-JP"/>
        </w:rPr>
      </w:pPr>
      <w:r>
        <w:rPr>
          <w:rFonts w:ascii="Times New Roman" w:eastAsia="Times New Roman" w:hAnsi="Times New Roman" w:cs="Amiri Quran"/>
          <w:sz w:val="24"/>
          <w:szCs w:val="24"/>
          <w:lang w:eastAsia="ja-JP"/>
        </w:rPr>
        <w:t>Date_____/_____,  2021</w:t>
      </w:r>
    </w:p>
    <w:p w:rsidR="00A338A3" w:rsidRDefault="000D3A1F">
      <w:pPr>
        <w:spacing w:after="0" w:line="276" w:lineRule="auto"/>
        <w:ind w:left="720" w:right="900"/>
        <w:rPr>
          <w:rFonts w:ascii="Times New Roman" w:eastAsia="Times New Roman" w:hAnsi="Times New Roman" w:cs="Amiri Quran"/>
          <w:sz w:val="24"/>
          <w:szCs w:val="24"/>
          <w:lang w:eastAsia="ja-JP"/>
        </w:rPr>
      </w:pPr>
      <w:r>
        <w:rPr>
          <w:rFonts w:ascii="Times New Roman" w:eastAsia="Times New Roman" w:hAnsi="Times New Roman" w:cs="Amiri Quran"/>
          <w:sz w:val="24"/>
          <w:szCs w:val="24"/>
          <w:lang w:eastAsia="ja-JP"/>
        </w:rPr>
        <w:tab/>
      </w:r>
      <w:r>
        <w:rPr>
          <w:rFonts w:ascii="Times New Roman" w:eastAsia="Times New Roman" w:hAnsi="Times New Roman" w:cs="Amiri Quran"/>
          <w:sz w:val="24"/>
          <w:szCs w:val="24"/>
          <w:lang w:eastAsia="ja-JP"/>
        </w:rPr>
        <w:tab/>
      </w:r>
      <w:r>
        <w:rPr>
          <w:rFonts w:ascii="Times New Roman" w:eastAsia="Times New Roman" w:hAnsi="Times New Roman" w:cs="Amiri Quran"/>
          <w:sz w:val="24"/>
          <w:szCs w:val="24"/>
          <w:lang w:eastAsia="ja-JP"/>
        </w:rPr>
        <w:tab/>
      </w:r>
      <w:r>
        <w:rPr>
          <w:rFonts w:ascii="Times New Roman" w:eastAsia="Times New Roman" w:hAnsi="Times New Roman" w:cs="Amiri Quran"/>
          <w:sz w:val="24"/>
          <w:szCs w:val="24"/>
          <w:lang w:eastAsia="ja-JP"/>
        </w:rPr>
        <w:tab/>
      </w:r>
    </w:p>
    <w:p w:rsidR="00A338A3" w:rsidRDefault="000D3A1F">
      <w:pPr>
        <w:spacing w:after="0" w:line="276" w:lineRule="auto"/>
        <w:ind w:left="720" w:right="900"/>
        <w:rPr>
          <w:rFonts w:ascii="Times New Roman" w:eastAsia="Times New Roman" w:hAnsi="Times New Roman" w:cs="Amiri Quran"/>
          <w:sz w:val="24"/>
          <w:szCs w:val="24"/>
          <w:lang w:eastAsia="ja-JP"/>
        </w:rPr>
      </w:pPr>
      <w:r>
        <w:rPr>
          <w:rFonts w:ascii="Times New Roman" w:eastAsia="Times New Roman" w:hAnsi="Times New Roman" w:cs="Amiri Quran"/>
          <w:sz w:val="24"/>
          <w:szCs w:val="24"/>
          <w:lang w:eastAsia="ja-JP"/>
        </w:rPr>
        <w:tab/>
      </w:r>
      <w:r>
        <w:rPr>
          <w:rFonts w:ascii="Times New Roman" w:eastAsia="Times New Roman" w:hAnsi="Times New Roman" w:cs="Amiri Quran"/>
          <w:sz w:val="24"/>
          <w:szCs w:val="24"/>
          <w:lang w:eastAsia="ja-JP"/>
        </w:rPr>
        <w:tab/>
      </w:r>
      <w:r>
        <w:rPr>
          <w:rFonts w:ascii="Times New Roman" w:eastAsia="Times New Roman" w:hAnsi="Times New Roman" w:cs="Amiri Quran"/>
          <w:sz w:val="24"/>
          <w:szCs w:val="24"/>
          <w:lang w:eastAsia="ja-JP"/>
        </w:rPr>
        <w:tab/>
      </w:r>
      <w:r>
        <w:rPr>
          <w:rFonts w:ascii="Times New Roman" w:eastAsia="Times New Roman" w:hAnsi="Times New Roman" w:cs="Amiri Quran"/>
          <w:sz w:val="24"/>
          <w:szCs w:val="24"/>
          <w:lang w:eastAsia="ja-JP"/>
        </w:rPr>
        <w:tab/>
      </w:r>
      <w:r>
        <w:rPr>
          <w:rFonts w:ascii="Times New Roman" w:eastAsia="Times New Roman" w:hAnsi="Times New Roman" w:cs="Amiri Quran"/>
          <w:sz w:val="24"/>
          <w:szCs w:val="24"/>
          <w:lang w:eastAsia="ja-JP"/>
        </w:rPr>
        <w:tab/>
      </w:r>
      <w:bookmarkStart w:id="19" w:name="_Hlk69310009"/>
      <w:bookmarkEnd w:id="19"/>
    </w:p>
    <w:p w:rsidR="00A338A3" w:rsidRDefault="00A338A3">
      <w:pPr>
        <w:spacing w:after="0" w:line="276" w:lineRule="auto"/>
        <w:ind w:left="720" w:right="900"/>
        <w:rPr>
          <w:rFonts w:ascii="Times New Roman" w:eastAsia="Times New Roman" w:hAnsi="Times New Roman" w:cs="Amiri Quran"/>
          <w:sz w:val="24"/>
          <w:szCs w:val="24"/>
          <w:lang w:eastAsia="ja-JP"/>
        </w:rPr>
      </w:pPr>
    </w:p>
    <w:p w:rsidR="00A338A3" w:rsidRDefault="000D3A1F">
      <w:pPr>
        <w:spacing w:after="0" w:line="276" w:lineRule="auto"/>
        <w:ind w:left="720" w:right="900"/>
        <w:rPr>
          <w:rFonts w:ascii="Times New Roman" w:eastAsia="Times New Roman" w:hAnsi="Times New Roman" w:cs="Amiri Quran"/>
          <w:sz w:val="24"/>
          <w:szCs w:val="24"/>
          <w:lang w:eastAsia="ja-JP"/>
        </w:rPr>
      </w:pPr>
      <w:r>
        <w:rPr>
          <w:rFonts w:ascii="Times New Roman" w:eastAsia="Times New Roman" w:hAnsi="Times New Roman" w:cs="Amiri Quran"/>
          <w:sz w:val="24"/>
          <w:szCs w:val="24"/>
          <w:lang w:eastAsia="ja-JP"/>
        </w:rPr>
        <w:t>Autograph: __________________________________________________</w:t>
      </w:r>
    </w:p>
    <w:p w:rsidR="00A338A3" w:rsidRDefault="00A338A3">
      <w:pPr>
        <w:spacing w:after="0" w:line="276" w:lineRule="auto"/>
        <w:ind w:left="720" w:right="900"/>
        <w:rPr>
          <w:rFonts w:ascii="Times New Roman" w:eastAsia="Times New Roman" w:hAnsi="Times New Roman" w:cs="Amiri Quran"/>
          <w:sz w:val="24"/>
          <w:szCs w:val="24"/>
          <w:lang w:eastAsia="ja-JP"/>
        </w:rPr>
      </w:pPr>
    </w:p>
    <w:p w:rsidR="00A338A3" w:rsidRDefault="00A338A3">
      <w:pPr>
        <w:spacing w:after="0" w:line="276" w:lineRule="auto"/>
        <w:ind w:left="720" w:right="900"/>
        <w:rPr>
          <w:rFonts w:ascii="Times New Roman" w:eastAsia="Times New Roman" w:hAnsi="Times New Roman" w:cs="Amiri Quran"/>
          <w:sz w:val="24"/>
          <w:szCs w:val="24"/>
          <w:lang w:eastAsia="ja-JP"/>
        </w:rPr>
      </w:pPr>
    </w:p>
    <w:p w:rsidR="00A338A3" w:rsidRDefault="000D3A1F">
      <w:pPr>
        <w:spacing w:after="0" w:line="276" w:lineRule="auto"/>
        <w:ind w:left="720" w:right="900"/>
        <w:rPr>
          <w:rFonts w:ascii="Times New Roman" w:eastAsia="Times New Roman" w:hAnsi="Times New Roman" w:cs="Amiri Quran"/>
          <w:sz w:val="24"/>
          <w:szCs w:val="24"/>
          <w:lang w:eastAsia="ja-JP"/>
        </w:rPr>
      </w:pPr>
      <w:r>
        <w:rPr>
          <w:rFonts w:ascii="Times New Roman" w:eastAsia="Times New Roman" w:hAnsi="Times New Roman" w:cs="Amiri Quran"/>
          <w:sz w:val="24"/>
          <w:szCs w:val="24"/>
          <w:lang w:eastAsia="ja-JP"/>
        </w:rPr>
        <w:t xml:space="preserve">Printed </w:t>
      </w:r>
      <w:r>
        <w:rPr>
          <w:rFonts w:ascii="Times New Roman" w:eastAsia="Times New Roman" w:hAnsi="Times New Roman" w:cs="Amiri Quran"/>
          <w:sz w:val="24"/>
          <w:szCs w:val="24"/>
          <w:lang w:eastAsia="ja-JP"/>
        </w:rPr>
        <w:t>Name: ________________________________________________</w:t>
      </w:r>
    </w:p>
    <w:p w:rsidR="00A338A3" w:rsidRDefault="00A338A3">
      <w:pPr>
        <w:spacing w:after="0" w:line="276" w:lineRule="auto"/>
        <w:ind w:left="720" w:right="900"/>
        <w:rPr>
          <w:rFonts w:ascii="Times New Roman" w:eastAsia="Times New Roman" w:hAnsi="Times New Roman" w:cs="Amiri Quran"/>
          <w:sz w:val="24"/>
          <w:szCs w:val="24"/>
          <w:lang w:eastAsia="ja-JP"/>
        </w:rPr>
      </w:pPr>
    </w:p>
    <w:p w:rsidR="00A338A3" w:rsidRDefault="000D3A1F">
      <w:pPr>
        <w:spacing w:after="0" w:line="276" w:lineRule="auto"/>
        <w:ind w:left="720" w:right="900"/>
        <w:rPr>
          <w:rFonts w:ascii="Times New Roman" w:eastAsia="Times New Roman" w:hAnsi="Times New Roman" w:cs="Amiri Quran"/>
          <w:sz w:val="24"/>
          <w:szCs w:val="24"/>
          <w:lang w:eastAsia="ja-JP"/>
        </w:rPr>
      </w:pPr>
      <w:r>
        <w:rPr>
          <w:rFonts w:ascii="Times New Roman" w:eastAsia="Times New Roman" w:hAnsi="Times New Roman" w:cs="Amiri Quran"/>
          <w:sz w:val="24"/>
          <w:szCs w:val="24"/>
          <w:lang w:eastAsia="ja-JP"/>
        </w:rPr>
        <w:t>Date_____/_____,  2021</w:t>
      </w:r>
    </w:p>
    <w:p w:rsidR="00A338A3" w:rsidRDefault="000D3A1F">
      <w:pPr>
        <w:spacing w:after="0" w:line="276" w:lineRule="auto"/>
        <w:ind w:left="720" w:right="900"/>
        <w:rPr>
          <w:rFonts w:ascii="Times New Roman" w:eastAsia="Times New Roman" w:hAnsi="Times New Roman" w:cs="Amiri Quran"/>
          <w:sz w:val="24"/>
          <w:szCs w:val="24"/>
          <w:lang w:eastAsia="ja-JP"/>
        </w:rPr>
      </w:pPr>
      <w:r>
        <w:rPr>
          <w:rFonts w:ascii="Times New Roman" w:eastAsia="Times New Roman" w:hAnsi="Times New Roman" w:cs="Amiri Quran"/>
          <w:sz w:val="24"/>
          <w:szCs w:val="24"/>
          <w:lang w:eastAsia="ja-JP"/>
        </w:rPr>
        <w:lastRenderedPageBreak/>
        <w:tab/>
      </w:r>
      <w:r>
        <w:rPr>
          <w:rFonts w:ascii="Times New Roman" w:eastAsia="Times New Roman" w:hAnsi="Times New Roman" w:cs="Amiri Quran"/>
          <w:sz w:val="24"/>
          <w:szCs w:val="24"/>
          <w:lang w:eastAsia="ja-JP"/>
        </w:rPr>
        <w:tab/>
      </w:r>
      <w:r>
        <w:rPr>
          <w:rFonts w:ascii="Times New Roman" w:eastAsia="Times New Roman" w:hAnsi="Times New Roman" w:cs="Amiri Quran"/>
          <w:sz w:val="24"/>
          <w:szCs w:val="24"/>
          <w:lang w:eastAsia="ja-JP"/>
        </w:rPr>
        <w:tab/>
      </w:r>
      <w:r>
        <w:rPr>
          <w:rFonts w:ascii="Times New Roman" w:eastAsia="Times New Roman" w:hAnsi="Times New Roman" w:cs="Amiri Quran"/>
          <w:sz w:val="24"/>
          <w:szCs w:val="24"/>
          <w:lang w:eastAsia="ja-JP"/>
        </w:rPr>
        <w:tab/>
      </w:r>
    </w:p>
    <w:p w:rsidR="00A338A3" w:rsidRDefault="00A338A3">
      <w:pPr>
        <w:spacing w:after="0" w:line="276" w:lineRule="auto"/>
        <w:ind w:right="900"/>
        <w:rPr>
          <w:rFonts w:ascii="Times New Roman" w:eastAsia="Times New Roman" w:hAnsi="Times New Roman" w:cs="Amiri Quran"/>
          <w:sz w:val="24"/>
          <w:szCs w:val="24"/>
          <w:lang w:eastAsia="ja-JP"/>
        </w:rPr>
      </w:pPr>
    </w:p>
    <w:p w:rsidR="00A338A3" w:rsidRDefault="00A338A3">
      <w:pPr>
        <w:spacing w:after="0" w:line="276" w:lineRule="auto"/>
        <w:ind w:left="720" w:right="900"/>
        <w:rPr>
          <w:rFonts w:ascii="Times New Roman" w:eastAsia="Times New Roman" w:hAnsi="Times New Roman" w:cs="Amiri Quran"/>
          <w:sz w:val="24"/>
          <w:szCs w:val="24"/>
          <w:lang w:eastAsia="ja-JP"/>
        </w:rPr>
      </w:pPr>
    </w:p>
    <w:p w:rsidR="00A338A3" w:rsidRDefault="00A338A3">
      <w:pPr>
        <w:ind w:left="0"/>
        <w:rPr>
          <w:rFonts w:ascii="Times New Roman" w:eastAsia="Times New Roman" w:hAnsi="Times New Roman" w:cs="Amiri Quran"/>
          <w:sz w:val="24"/>
          <w:szCs w:val="24"/>
          <w:lang w:eastAsia="ja-JP"/>
        </w:rPr>
      </w:pPr>
    </w:p>
    <w:p w:rsidR="00A338A3" w:rsidRDefault="000D3A1F">
      <w:pPr>
        <w:ind w:left="1008" w:firstLine="432"/>
        <w:rPr>
          <w:rFonts w:ascii="Times New Roman" w:eastAsia="Times New Roman" w:hAnsi="Times New Roman" w:cs="Amiri Quran"/>
          <w:sz w:val="24"/>
          <w:szCs w:val="24"/>
          <w:lang w:eastAsia="ja-JP"/>
        </w:rPr>
      </w:pPr>
      <w:r>
        <w:rPr>
          <w:rFonts w:ascii="Times New Roman" w:eastAsia="Times New Roman" w:hAnsi="Times New Roman" w:cs="Amiri Quran"/>
          <w:sz w:val="24"/>
          <w:szCs w:val="24"/>
          <w:lang w:eastAsia="ja-JP"/>
        </w:rPr>
        <w:t>TABLE OF CONTENTS / CITATIONS TABLE:</w:t>
      </w:r>
    </w:p>
    <w:p w:rsidR="00A338A3" w:rsidRDefault="00A338A3">
      <w:pPr>
        <w:rPr>
          <w:rFonts w:ascii="Times New Roman" w:eastAsia="Times New Roman" w:hAnsi="Times New Roman" w:cs="Amiri Quran"/>
          <w:sz w:val="24"/>
          <w:szCs w:val="24"/>
          <w:lang w:eastAsia="ja-JP"/>
        </w:rPr>
      </w:pPr>
    </w:p>
    <w:p w:rsidR="00A338A3" w:rsidRDefault="000D3A1F">
      <w:pPr>
        <w:spacing w:after="0"/>
        <w:ind w:left="720" w:right="900" w:firstLine="720"/>
        <w:rPr>
          <w:rFonts w:ascii="Palatino Linotype" w:eastAsia="Times New Roman" w:hAnsi="Palatino Linotype" w:cs="Amiri Quran"/>
          <w:sz w:val="24"/>
          <w:szCs w:val="24"/>
          <w:lang w:eastAsia="ja-JP"/>
        </w:rPr>
      </w:pPr>
      <w:r>
        <w:rPr>
          <w:rFonts w:ascii="Palatino Linotype" w:eastAsia="Times New Roman" w:hAnsi="Palatino Linotype" w:cs="Amiri Quran"/>
          <w:sz w:val="24"/>
          <w:szCs w:val="24"/>
          <w:vertAlign w:val="superscript"/>
          <w:lang w:eastAsia="ja-JP"/>
        </w:rPr>
        <w:t>[A][https://www.law.cornell.edu/constitution-conan/amendment-14/section-1/the-elements-of-due-process#fn1274amd14]</w:t>
      </w:r>
    </w:p>
    <w:p w:rsidR="00A338A3" w:rsidRDefault="000D3A1F">
      <w:pPr>
        <w:spacing w:after="0"/>
        <w:ind w:left="720" w:right="900" w:firstLine="720"/>
        <w:rPr>
          <w:rFonts w:ascii="Palatino Linotype" w:eastAsia="Times New Roman" w:hAnsi="Palatino Linotype" w:cs="Amiri Quran"/>
          <w:sz w:val="24"/>
          <w:szCs w:val="24"/>
          <w:vertAlign w:val="superscript"/>
          <w:lang w:eastAsia="ja-JP"/>
        </w:rPr>
      </w:pPr>
      <w:r>
        <w:rPr>
          <w:rFonts w:ascii="Palatino Linotype" w:eastAsia="Times New Roman" w:hAnsi="Palatino Linotype" w:cs="Amiri Quran"/>
          <w:b/>
          <w:bCs/>
          <w:sz w:val="24"/>
          <w:szCs w:val="24"/>
          <w:vertAlign w:val="superscript"/>
          <w:lang w:eastAsia="ja-JP"/>
        </w:rPr>
        <w:t>[B][Initiation o</w:t>
      </w:r>
      <w:r>
        <w:rPr>
          <w:rFonts w:ascii="Palatino Linotype" w:eastAsia="Times New Roman" w:hAnsi="Palatino Linotype" w:cs="Amiri Quran"/>
          <w:b/>
          <w:bCs/>
          <w:sz w:val="24"/>
          <w:szCs w:val="24"/>
          <w:vertAlign w:val="superscript"/>
          <w:lang w:eastAsia="ja-JP"/>
        </w:rPr>
        <w:t>f Prosecution</w:t>
      </w:r>
      <w:r>
        <w:rPr>
          <w:rFonts w:ascii="Palatino Linotype" w:eastAsia="Times New Roman" w:hAnsi="Palatino Linotype" w:cs="Amiri Quran"/>
          <w:sz w:val="24"/>
          <w:szCs w:val="24"/>
          <w:vertAlign w:val="superscript"/>
          <w:lang w:eastAsia="ja-JP"/>
        </w:rPr>
        <w:t>]</w:t>
      </w:r>
    </w:p>
    <w:p w:rsidR="00A338A3" w:rsidRDefault="000D3A1F">
      <w:pPr>
        <w:spacing w:after="0"/>
        <w:ind w:left="720" w:right="900" w:firstLine="720"/>
        <w:rPr>
          <w:rFonts w:ascii="Palatino Linotype" w:eastAsia="Times New Roman" w:hAnsi="Palatino Linotype" w:cs="Amiri Quran"/>
          <w:sz w:val="24"/>
          <w:szCs w:val="24"/>
          <w:vertAlign w:val="superscript"/>
          <w:lang w:eastAsia="ja-JP"/>
        </w:rPr>
      </w:pPr>
      <w:r>
        <w:rPr>
          <w:rFonts w:ascii="Palatino Linotype" w:eastAsia="Times New Roman" w:hAnsi="Palatino Linotype" w:cs="Amiri Quran"/>
          <w:sz w:val="24"/>
          <w:szCs w:val="24"/>
          <w:vertAlign w:val="superscript"/>
          <w:lang w:eastAsia="ja-JP"/>
        </w:rPr>
        <w:t>[1][Smith v. O’Grady, 312 U.S. 329 (1941). See also Cole v. Arkansas, 333 U.S. 196 (1948) (affirmance by appellate court of conviction and sentence on ground that evidence showed defendant guilty under a section of the statute not charged vi</w:t>
      </w:r>
      <w:r>
        <w:rPr>
          <w:rFonts w:ascii="Palatino Linotype" w:eastAsia="Times New Roman" w:hAnsi="Palatino Linotype" w:cs="Amiri Quran"/>
          <w:sz w:val="24"/>
          <w:szCs w:val="24"/>
          <w:vertAlign w:val="superscript"/>
          <w:lang w:eastAsia="ja-JP"/>
        </w:rPr>
        <w:t>olated due process); In re Ruffalo, 390 U.S. 544 (1968) (disbarment in proceeding on charge which was not made until after lawyer had testified denied due process); Rabe v. Washington, 405 U.S. 313 (1972)</w:t>
      </w:r>
    </w:p>
    <w:p w:rsidR="00A338A3" w:rsidRDefault="000D3A1F">
      <w:pPr>
        <w:spacing w:after="0"/>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vertAlign w:val="subscript"/>
          <w:lang w:eastAsia="ja-JP"/>
        </w:rPr>
        <w:t>[2][Norris v. Alabama, 294 U.S. 587 (1935); Cassell</w:t>
      </w:r>
      <w:r>
        <w:rPr>
          <w:rFonts w:ascii="Palatino Linotype" w:eastAsia="Times New Roman" w:hAnsi="Palatino Linotype" w:cs="Amiri Quran"/>
          <w:sz w:val="24"/>
          <w:szCs w:val="24"/>
          <w:vertAlign w:val="subscript"/>
          <w:lang w:eastAsia="ja-JP"/>
        </w:rPr>
        <w:t xml:space="preserve"> v. Texas, 339 U.S. 282 (1950); Eubanks v. Louisiana, 356 U.S. 584 (1958); Hernandez v. Texas, 347 U.S. 475 (1954); Pierre v. Louisiana, 306 U.S. 354 (1939). On prejudicial publicity, see Beck v. Washington, 369 U.S. 541 (1962). </w:t>
      </w:r>
    </w:p>
    <w:p w:rsidR="00A338A3" w:rsidRDefault="000D3A1F">
      <w:pPr>
        <w:spacing w:after="0"/>
        <w:ind w:left="720" w:right="900" w:firstLine="720"/>
        <w:rPr>
          <w:rFonts w:ascii="Palatino Linotype" w:eastAsia="Times New Roman" w:hAnsi="Palatino Linotype" w:cs="Amiri Quran"/>
          <w:b/>
          <w:bCs/>
          <w:sz w:val="24"/>
          <w:szCs w:val="24"/>
          <w:vertAlign w:val="subscript"/>
          <w:lang w:eastAsia="ja-JP"/>
        </w:rPr>
      </w:pPr>
      <w:r>
        <w:rPr>
          <w:rFonts w:ascii="Palatino Linotype" w:eastAsia="Times New Roman" w:hAnsi="Palatino Linotype" w:cs="Amiri Quran"/>
          <w:b/>
          <w:bCs/>
          <w:sz w:val="24"/>
          <w:szCs w:val="24"/>
          <w:vertAlign w:val="subscript"/>
          <w:lang w:eastAsia="ja-JP"/>
        </w:rPr>
        <w:t xml:space="preserve">[C]Clarity in Criminal </w:t>
      </w:r>
      <w:r>
        <w:rPr>
          <w:rFonts w:ascii="Palatino Linotype" w:eastAsia="Times New Roman" w:hAnsi="Palatino Linotype" w:cs="Amiri Quran"/>
          <w:b/>
          <w:bCs/>
          <w:sz w:val="24"/>
          <w:szCs w:val="24"/>
          <w:vertAlign w:val="subscript"/>
          <w:lang w:eastAsia="ja-JP"/>
        </w:rPr>
        <w:t>Statutes</w:t>
      </w:r>
    </w:p>
    <w:p w:rsidR="00A338A3" w:rsidRDefault="000D3A1F">
      <w:pPr>
        <w:spacing w:after="0"/>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vertAlign w:val="subscript"/>
          <w:lang w:eastAsia="ja-JP"/>
        </w:rPr>
        <w:t>[1][Cantwell v. Connecticut, 310 U.S. 296, 308 (1940).]</w:t>
      </w:r>
    </w:p>
    <w:p w:rsidR="00A338A3" w:rsidRDefault="000D3A1F">
      <w:pPr>
        <w:spacing w:after="0"/>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vertAlign w:val="subscript"/>
          <w:lang w:eastAsia="ja-JP"/>
        </w:rPr>
        <w:t>[2][Musser v. Utah, 333 U.S. 95, 97 (1948).  Grayned v. City of Rockford, 408 U.S. 104, 108–09 (1972), quoted in Village of Hoffman Estates v. The Flipside, 455 U.S. 489, 498 (1982).]</w:t>
      </w:r>
    </w:p>
    <w:p w:rsidR="00A338A3" w:rsidRDefault="000D3A1F">
      <w:pPr>
        <w:spacing w:after="0"/>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vertAlign w:val="subscript"/>
          <w:lang w:eastAsia="ja-JP"/>
        </w:rPr>
        <w:t>[3][Win</w:t>
      </w:r>
      <w:r>
        <w:rPr>
          <w:rFonts w:ascii="Palatino Linotype" w:eastAsia="Times New Roman" w:hAnsi="Palatino Linotype" w:cs="Amiri Quran"/>
          <w:sz w:val="24"/>
          <w:szCs w:val="24"/>
          <w:vertAlign w:val="subscript"/>
          <w:lang w:eastAsia="ja-JP"/>
        </w:rPr>
        <w:t>ters v. New York, 333 U.S. 507, 515–16 (1948). “The vagueness may be from uncertainty in regard to persons within the scope of the act . . . or in regard to the applicable test to ascertain guilt.” Id. Cf. Colten v. Kentucky, 407 U.S. 104, 110 (1972).]</w:t>
      </w:r>
    </w:p>
    <w:p w:rsidR="00A338A3" w:rsidRDefault="000D3A1F">
      <w:pPr>
        <w:spacing w:after="0"/>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vertAlign w:val="subscript"/>
          <w:lang w:eastAsia="ja-JP"/>
        </w:rPr>
        <w:t>[4]</w:t>
      </w:r>
      <w:r>
        <w:rPr>
          <w:rFonts w:ascii="Palatino Linotype" w:eastAsia="Times New Roman" w:hAnsi="Palatino Linotype" w:cs="Amiri Quran"/>
          <w:sz w:val="24"/>
          <w:szCs w:val="24"/>
          <w:vertAlign w:val="subscript"/>
          <w:lang w:eastAsia="ja-JP"/>
        </w:rPr>
        <w:t>[    See Kolender v. Lawson, 461 U.S. 352, 357 (1983). back]</w:t>
      </w:r>
    </w:p>
    <w:p w:rsidR="00A338A3" w:rsidRDefault="000D3A1F">
      <w:pPr>
        <w:spacing w:after="0"/>
        <w:ind w:left="720" w:right="900" w:firstLine="720"/>
        <w:rPr>
          <w:rFonts w:ascii="Palatino Linotype" w:eastAsia="Times New Roman" w:hAnsi="Palatino Linotype" w:cs="Amiri Quran"/>
          <w:b/>
          <w:bCs/>
          <w:sz w:val="24"/>
          <w:szCs w:val="24"/>
          <w:vertAlign w:val="subscript"/>
          <w:lang w:eastAsia="ja-JP"/>
        </w:rPr>
      </w:pPr>
      <w:r>
        <w:rPr>
          <w:rFonts w:ascii="Palatino Linotype" w:eastAsia="Times New Roman" w:hAnsi="Palatino Linotype" w:cs="Amiri Quran"/>
          <w:b/>
          <w:bCs/>
          <w:sz w:val="24"/>
          <w:szCs w:val="24"/>
          <w:vertAlign w:val="subscript"/>
          <w:lang w:eastAsia="ja-JP"/>
        </w:rPr>
        <w:t>[D]Entrapment</w:t>
      </w:r>
    </w:p>
    <w:p w:rsidR="00A338A3" w:rsidRDefault="000D3A1F">
      <w:pPr>
        <w:spacing w:after="0"/>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vertAlign w:val="subscript"/>
          <w:lang w:eastAsia="ja-JP"/>
        </w:rPr>
        <w:t>[1][American Law Institute, MODEL PENAL CODE § 2.13 (Official Draft, 1962); NATIONAL COMMISSION ON REFORM OF FEDERAL CRIMINAL LAWS, A PROPOSED NEW FEDERAL CRIMINAL CODE § 702(2) (Fi</w:t>
      </w:r>
      <w:r>
        <w:rPr>
          <w:rFonts w:ascii="Palatino Linotype" w:eastAsia="Times New Roman" w:hAnsi="Palatino Linotype" w:cs="Amiri Quran"/>
          <w:sz w:val="24"/>
          <w:szCs w:val="24"/>
          <w:vertAlign w:val="subscript"/>
          <w:lang w:eastAsia="ja-JP"/>
        </w:rPr>
        <w:t>nal Draft, 1971)Sorrells v. United States, 287 U.S. 435, 458–59 (1932) (separate opinion of Justice Roberts); Sherman v. United States, 356 U.S. 369, 383 (1958) (Justice Frankfurter concurring); United States v. Russell, 411 U.S. 423, 441 (1973) (Justice S</w:t>
      </w:r>
      <w:r>
        <w:rPr>
          <w:rFonts w:ascii="Palatino Linotype" w:eastAsia="Times New Roman" w:hAnsi="Palatino Linotype" w:cs="Amiri Quran"/>
          <w:sz w:val="24"/>
          <w:szCs w:val="24"/>
          <w:vertAlign w:val="subscript"/>
          <w:lang w:eastAsia="ja-JP"/>
        </w:rPr>
        <w:t>tewart dissenting); Hampton v. United States, 425 U.S. 484, 496–97 (1976) (Justice Brennan dissenting). ]</w:t>
      </w:r>
    </w:p>
    <w:p w:rsidR="00A338A3" w:rsidRDefault="000D3A1F">
      <w:pPr>
        <w:spacing w:after="0"/>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vertAlign w:val="subscript"/>
          <w:lang w:eastAsia="ja-JP"/>
        </w:rPr>
        <w:t>[2][    Jacobson v. United States, 503 U.S. 540, 548–49 (1992). Here the Court held that the government had failed to prove that the defendant was ini</w:t>
      </w:r>
      <w:r>
        <w:rPr>
          <w:rFonts w:ascii="Palatino Linotype" w:eastAsia="Times New Roman" w:hAnsi="Palatino Linotype" w:cs="Amiri Quran"/>
          <w:sz w:val="24"/>
          <w:szCs w:val="24"/>
          <w:vertAlign w:val="subscript"/>
          <w:lang w:eastAsia="ja-JP"/>
        </w:rPr>
        <w:t>tially predisposed to purchase child pornography, even though he had become so predisposed following solicitation through an undercover “sting” operation. For several years government agents had sent the defendant mailings soliciting his views on pornograp</w:t>
      </w:r>
      <w:r>
        <w:rPr>
          <w:rFonts w:ascii="Palatino Linotype" w:eastAsia="Times New Roman" w:hAnsi="Palatino Linotype" w:cs="Amiri Quran"/>
          <w:sz w:val="24"/>
          <w:szCs w:val="24"/>
          <w:vertAlign w:val="subscript"/>
          <w:lang w:eastAsia="ja-JP"/>
        </w:rPr>
        <w:t>hy and child pornography, and urging him to obtain materials in order to fight censorship and stand up for individual rights. back]</w:t>
      </w:r>
    </w:p>
    <w:p w:rsidR="00A338A3" w:rsidRDefault="000D3A1F">
      <w:pPr>
        <w:spacing w:after="0"/>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vertAlign w:val="subscript"/>
          <w:lang w:eastAsia="ja-JP"/>
        </w:rPr>
        <w:lastRenderedPageBreak/>
        <w:t xml:space="preserve">[3][Sorrells v. United States, 287 U.S. 435, 451–52 (1932); Sherman v. United States, 356 U.S. 369, 376–78 (1958); Masciale </w:t>
      </w:r>
      <w:r>
        <w:rPr>
          <w:rFonts w:ascii="Palatino Linotype" w:eastAsia="Times New Roman" w:hAnsi="Palatino Linotype" w:cs="Amiri Quran"/>
          <w:sz w:val="24"/>
          <w:szCs w:val="24"/>
          <w:vertAlign w:val="subscript"/>
          <w:lang w:eastAsia="ja-JP"/>
        </w:rPr>
        <w:t>v. United States, 356 U.S. 386, 388 (1958); United States v. Russell, 411 U.S. 423, 432–36 (1973); Hampton v. United States, 425 U.S. 484, 488–489 (1976) (plurality opinion), and id. at 491 (Justices Powell and Blackmun concurring).]</w:t>
      </w:r>
    </w:p>
    <w:p w:rsidR="00A338A3" w:rsidRDefault="000D3A1F">
      <w:pPr>
        <w:spacing w:after="0"/>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vertAlign w:val="subscript"/>
          <w:lang w:eastAsia="ja-JP"/>
        </w:rPr>
        <w:t xml:space="preserve">[4][ Jacobson v. </w:t>
      </w:r>
      <w:r>
        <w:rPr>
          <w:rFonts w:ascii="Palatino Linotype" w:eastAsia="Times New Roman" w:hAnsi="Palatino Linotype" w:cs="Amiri Quran"/>
          <w:sz w:val="24"/>
          <w:szCs w:val="24"/>
          <w:vertAlign w:val="subscript"/>
          <w:lang w:eastAsia="ja-JP"/>
        </w:rPr>
        <w:t>United States, 503 U.S. 540, 553–54 (1992). ]</w:t>
      </w:r>
    </w:p>
    <w:p w:rsidR="00A338A3" w:rsidRDefault="000D3A1F">
      <w:pPr>
        <w:spacing w:after="0"/>
        <w:ind w:left="720" w:right="900" w:firstLine="720"/>
        <w:rPr>
          <w:rFonts w:ascii="Palatino Linotype" w:eastAsia="Times New Roman" w:hAnsi="Palatino Linotype" w:cs="Amiri Quran"/>
          <w:b/>
          <w:bCs/>
          <w:sz w:val="24"/>
          <w:szCs w:val="24"/>
          <w:vertAlign w:val="subscript"/>
          <w:lang w:eastAsia="ja-JP"/>
        </w:rPr>
      </w:pPr>
      <w:r>
        <w:rPr>
          <w:rFonts w:ascii="Palatino Linotype" w:eastAsia="Times New Roman" w:hAnsi="Palatino Linotype" w:cs="Amiri Quran"/>
          <w:b/>
          <w:bCs/>
          <w:sz w:val="24"/>
          <w:szCs w:val="24"/>
          <w:vertAlign w:val="subscript"/>
          <w:lang w:eastAsia="ja-JP"/>
        </w:rPr>
        <w:t>[E]Rights of Prisoners</w:t>
      </w:r>
    </w:p>
    <w:p w:rsidR="00A338A3" w:rsidRDefault="000D3A1F">
      <w:pPr>
        <w:spacing w:after="0"/>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vertAlign w:val="subscript"/>
          <w:lang w:eastAsia="ja-JP"/>
        </w:rPr>
        <w:t xml:space="preserve">[1][Ruffin v. Commonwealth, 62 Va. 790, 796 (1871)] </w:t>
      </w:r>
    </w:p>
    <w:p w:rsidR="00A338A3" w:rsidRDefault="000D3A1F">
      <w:pPr>
        <w:spacing w:after="0"/>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vertAlign w:val="subscript"/>
          <w:lang w:eastAsia="ja-JP"/>
        </w:rPr>
        <w:t>[2][Price v. Johnston, 334 U.S. 266, 285 (1948)].</w:t>
      </w:r>
    </w:p>
    <w:p w:rsidR="00A338A3" w:rsidRDefault="000D3A1F">
      <w:pPr>
        <w:spacing w:after="0"/>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vertAlign w:val="subscript"/>
          <w:lang w:eastAsia="ja-JP"/>
        </w:rPr>
        <w:t xml:space="preserve"> [3]“There is no iron curtain drawn between the Constitution and the prisons of this</w:t>
      </w:r>
      <w:r>
        <w:rPr>
          <w:rFonts w:ascii="Palatino Linotype" w:eastAsia="Times New Roman" w:hAnsi="Palatino Linotype" w:cs="Amiri Quran"/>
          <w:sz w:val="24"/>
          <w:szCs w:val="24"/>
          <w:vertAlign w:val="subscript"/>
          <w:lang w:eastAsia="ja-JP"/>
        </w:rPr>
        <w:t xml:space="preserve"> country.” Wolff v. McDonnell, 418 U.S. 539, 555–56 (1974).] </w:t>
      </w:r>
    </w:p>
    <w:p w:rsidR="00A338A3" w:rsidRDefault="000D3A1F">
      <w:pPr>
        <w:spacing w:after="0"/>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vertAlign w:val="subscript"/>
          <w:lang w:eastAsia="ja-JP"/>
        </w:rPr>
        <w:t xml:space="preserve">[4][Cruz v. Beto, 405 U.S. 319, 321 (1972). See also Procunier v. [r e d a c t e d ]ez, 416 U.S. 396, 404–05 (1974) (invalidating state prison mail censorship regulations).]  </w:t>
      </w:r>
    </w:p>
    <w:p w:rsidR="00A338A3" w:rsidRDefault="000D3A1F">
      <w:pPr>
        <w:spacing w:after="0"/>
        <w:ind w:left="720" w:right="900" w:firstLine="720"/>
        <w:rPr>
          <w:rFonts w:ascii="Palatino Linotype" w:eastAsia="Times New Roman" w:hAnsi="Palatino Linotype" w:cs="Amiri Quran"/>
          <w:sz w:val="24"/>
          <w:szCs w:val="24"/>
          <w:lang w:eastAsia="ja-JP"/>
        </w:rPr>
      </w:pPr>
      <w:r>
        <w:rPr>
          <w:rFonts w:ascii="Palatino Linotype" w:eastAsia="Times New Roman" w:hAnsi="Palatino Linotype" w:cs="Amiri Quran"/>
          <w:sz w:val="24"/>
          <w:szCs w:val="24"/>
          <w:vertAlign w:val="subscript"/>
          <w:lang w:eastAsia="ja-JP"/>
        </w:rPr>
        <w:t>[5][Bell v. Wolfis</w:t>
      </w:r>
      <w:r>
        <w:rPr>
          <w:rFonts w:ascii="Palatino Linotype" w:eastAsia="Times New Roman" w:hAnsi="Palatino Linotype" w:cs="Amiri Quran"/>
          <w:sz w:val="24"/>
          <w:szCs w:val="24"/>
          <w:vertAlign w:val="subscript"/>
          <w:lang w:eastAsia="ja-JP"/>
        </w:rPr>
        <w:t>h, 441 U.S. 520, 545–548, 551, 555, 562 (1979) (federal prison); Rhodes v. Chapman, 452 U.S. 337, 347, 351–352 (1981).]</w:t>
      </w:r>
    </w:p>
    <w:p w:rsidR="00A338A3" w:rsidRDefault="000D3A1F">
      <w:pPr>
        <w:spacing w:after="0"/>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vertAlign w:val="subscript"/>
          <w:lang w:eastAsia="ja-JP"/>
        </w:rPr>
        <w:t>[6][E.g., Wolff v. McDonnell, 418 U.S. 539 (1974); Baxter v. Palmigiano, 425 U.S. 308 (1976); Vitek v. Jones, 445 U.S. 480 (1980); Washi</w:t>
      </w:r>
      <w:r>
        <w:rPr>
          <w:rFonts w:ascii="Palatino Linotype" w:eastAsia="Times New Roman" w:hAnsi="Palatino Linotype" w:cs="Amiri Quran"/>
          <w:sz w:val="24"/>
          <w:szCs w:val="24"/>
          <w:vertAlign w:val="subscript"/>
          <w:lang w:eastAsia="ja-JP"/>
        </w:rPr>
        <w:t>ngton v. Harper, 494 U.S. 210 (1990)]</w:t>
      </w:r>
    </w:p>
    <w:p w:rsidR="00A338A3" w:rsidRDefault="000D3A1F">
      <w:pPr>
        <w:spacing w:after="0"/>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vertAlign w:val="subscript"/>
          <w:lang w:eastAsia="ja-JP"/>
        </w:rPr>
        <w:t>[7][Ex parte Hull, 312 U.S. 546 (1941); White v. Ragen, 324 U.S. 760 (1945). Prisoners must have reasonable access to a law library or to persons trained in the law. Younger v. Gilmore, 404 U.S. 15 (1971); Bounds v. Sm</w:t>
      </w:r>
      <w:r>
        <w:rPr>
          <w:rFonts w:ascii="Palatino Linotype" w:eastAsia="Times New Roman" w:hAnsi="Palatino Linotype" w:cs="Amiri Quran"/>
          <w:sz w:val="24"/>
          <w:szCs w:val="24"/>
          <w:vertAlign w:val="subscript"/>
          <w:lang w:eastAsia="ja-JP"/>
        </w:rPr>
        <w:t xml:space="preserve">ith, 430 U.S. 817 (1978). Establishing a right of access to law materials, however, requires an individualized demonstration of an inmate having been hindered in efforts to pursue a legal claim. See Lewis v. Casey, 518 U.S. 343 (1996) (no requirement that </w:t>
      </w:r>
      <w:r>
        <w:rPr>
          <w:rFonts w:ascii="Palatino Linotype" w:eastAsia="Times New Roman" w:hAnsi="Palatino Linotype" w:cs="Amiri Quran"/>
          <w:sz w:val="24"/>
          <w:szCs w:val="24"/>
          <w:vertAlign w:val="subscript"/>
          <w:lang w:eastAsia="ja-JP"/>
        </w:rPr>
        <w:t>the state “enable [a] prisoner to discover grievances, and to litigate effectively”)]</w:t>
      </w:r>
    </w:p>
    <w:p w:rsidR="00A338A3" w:rsidRDefault="000D3A1F">
      <w:pPr>
        <w:spacing w:after="0"/>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vertAlign w:val="subscript"/>
          <w:lang w:eastAsia="ja-JP"/>
        </w:rPr>
        <w:t>[8][Haines v. Kerner, 404 U.S. 519 (1972); Preiser v. Rodriguez, 411 U.S. 475 (1973)]</w:t>
      </w:r>
    </w:p>
    <w:p w:rsidR="00A338A3" w:rsidRDefault="000D3A1F">
      <w:pPr>
        <w:spacing w:after="0"/>
        <w:ind w:left="720" w:right="900" w:firstLine="720"/>
        <w:rPr>
          <w:rFonts w:ascii="Palatino Linotype" w:eastAsia="Times New Roman" w:hAnsi="Palatino Linotype" w:cs="Amiri Quran"/>
          <w:b/>
          <w:bCs/>
          <w:sz w:val="24"/>
          <w:szCs w:val="24"/>
          <w:vertAlign w:val="subscript"/>
          <w:lang w:eastAsia="ja-JP"/>
        </w:rPr>
      </w:pPr>
      <w:r>
        <w:rPr>
          <w:rFonts w:ascii="Palatino Linotype" w:eastAsia="Times New Roman" w:hAnsi="Palatino Linotype" w:cs="Amiri Quran"/>
          <w:b/>
          <w:bCs/>
          <w:sz w:val="24"/>
          <w:szCs w:val="24"/>
          <w:vertAlign w:val="subscript"/>
          <w:lang w:eastAsia="ja-JP"/>
        </w:rPr>
        <w:t>[F]Proof, Burden of Proof, and Presumptions</w:t>
      </w:r>
    </w:p>
    <w:p w:rsidR="00A338A3" w:rsidRDefault="000D3A1F">
      <w:pPr>
        <w:spacing w:after="0"/>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vertAlign w:val="subscript"/>
          <w:lang w:eastAsia="ja-JP"/>
        </w:rPr>
        <w:t>[1][In re Winship, 397 U.S. 358, 364 (19</w:t>
      </w:r>
      <w:r>
        <w:rPr>
          <w:rFonts w:ascii="Palatino Linotype" w:eastAsia="Times New Roman" w:hAnsi="Palatino Linotype" w:cs="Amiri Quran"/>
          <w:sz w:val="24"/>
          <w:szCs w:val="24"/>
          <w:vertAlign w:val="subscript"/>
          <w:lang w:eastAsia="ja-JP"/>
        </w:rPr>
        <w:t xml:space="preserve">70),  Sullivan v. Louisiana, 508 U.S. 275 (1993) (Sixth Amendment guarantee of trial by jury requires a jury verdict of guilty beyond a reasonable doubt). On the interrelationship of the reasonable doubt burden and defendant’s entitlement to a presumption </w:t>
      </w:r>
      <w:r>
        <w:rPr>
          <w:rFonts w:ascii="Palatino Linotype" w:eastAsia="Times New Roman" w:hAnsi="Palatino Linotype" w:cs="Amiri Quran"/>
          <w:sz w:val="24"/>
          <w:szCs w:val="24"/>
          <w:vertAlign w:val="subscript"/>
          <w:lang w:eastAsia="ja-JP"/>
        </w:rPr>
        <w:t>of innocence, see Taylor v. Kentucky, 436 U.S. 478, 483–86 (1978) ]</w:t>
      </w:r>
    </w:p>
    <w:p w:rsidR="00A338A3" w:rsidRDefault="000D3A1F">
      <w:pPr>
        <w:spacing w:after="0"/>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vertAlign w:val="subscript"/>
          <w:lang w:eastAsia="ja-JP"/>
        </w:rPr>
        <w:t>[2][E.g., Deutch v. United States, 367 U.S. 456, 471 (1961).]</w:t>
      </w:r>
    </w:p>
    <w:p w:rsidR="00A338A3" w:rsidRDefault="000D3A1F">
      <w:pPr>
        <w:spacing w:after="0"/>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vertAlign w:val="subscript"/>
          <w:lang w:eastAsia="ja-JP"/>
        </w:rPr>
        <w:t>[3][    397 U.S. at 363 (quoting Coffin v. United States, 156 U.S. 432, 453 (1895)). Justice Harlan’s Winship concurrence, id.</w:t>
      </w:r>
      <w:r>
        <w:rPr>
          <w:rFonts w:ascii="Palatino Linotype" w:eastAsia="Times New Roman" w:hAnsi="Palatino Linotype" w:cs="Amiri Quran"/>
          <w:sz w:val="24"/>
          <w:szCs w:val="24"/>
          <w:vertAlign w:val="subscript"/>
          <w:lang w:eastAsia="ja-JP"/>
        </w:rPr>
        <w:t xml:space="preserve"> at 368, proceeded on the basis that, because there is likelihood of error in any system of reconstructing past events, the error of convicting the innocent should be reduced to the greatest extent possible through the use of the reasonable doubt standard.</w:t>
      </w:r>
      <w:r>
        <w:rPr>
          <w:rFonts w:ascii="Palatino Linotype" w:eastAsia="Times New Roman" w:hAnsi="Palatino Linotype" w:cs="Amiri Quran"/>
          <w:sz w:val="24"/>
          <w:szCs w:val="24"/>
          <w:vertAlign w:val="subscript"/>
          <w:lang w:eastAsia="ja-JP"/>
        </w:rPr>
        <w:t xml:space="preserve"> back]</w:t>
      </w:r>
    </w:p>
    <w:p w:rsidR="00A338A3" w:rsidRDefault="000D3A1F">
      <w:pPr>
        <w:spacing w:after="0"/>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vertAlign w:val="subscript"/>
          <w:lang w:eastAsia="ja-JP"/>
        </w:rPr>
        <w:t>[4][Thompson v. City of Louisville, 362 U.S. 199 (1960); Garner v. Louisiana, 368 U.S. 157 (1961); Taylor v. Louisiana, 370 U.S. 154 (1962)]</w:t>
      </w:r>
    </w:p>
    <w:p w:rsidR="00A338A3" w:rsidRDefault="000D3A1F">
      <w:pPr>
        <w:spacing w:after="0"/>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vertAlign w:val="subscript"/>
          <w:lang w:eastAsia="ja-JP"/>
        </w:rPr>
        <w:t>[5][Bunkley v. Florida, 538 U.S. 835 (2003); Fiore v. White, 528 U.S. 23 (1999). These cases both involved d</w:t>
      </w:r>
      <w:r>
        <w:rPr>
          <w:rFonts w:ascii="Palatino Linotype" w:eastAsia="Times New Roman" w:hAnsi="Palatino Linotype" w:cs="Amiri Quran"/>
          <w:sz w:val="24"/>
          <w:szCs w:val="24"/>
          <w:vertAlign w:val="subscript"/>
          <w:lang w:eastAsia="ja-JP"/>
        </w:rPr>
        <w:t xml:space="preserve">efendants convicted under state statutes that were subsequently interpreted in a way that would have precluded their </w:t>
      </w:r>
      <w:r>
        <w:rPr>
          <w:rFonts w:ascii="Palatino Linotype" w:eastAsia="Times New Roman" w:hAnsi="Palatino Linotype" w:cs="Amiri Quran"/>
          <w:sz w:val="24"/>
          <w:szCs w:val="24"/>
          <w:vertAlign w:val="subscript"/>
          <w:lang w:eastAsia="ja-JP"/>
        </w:rPr>
        <w:lastRenderedPageBreak/>
        <w:t>conviction. The Court remanded the cases to determine if the new interpretation was in effect at the time of the previous convictions, in w</w:t>
      </w:r>
      <w:r>
        <w:rPr>
          <w:rFonts w:ascii="Palatino Linotype" w:eastAsia="Times New Roman" w:hAnsi="Palatino Linotype" w:cs="Amiri Quran"/>
          <w:sz w:val="24"/>
          <w:szCs w:val="24"/>
          <w:vertAlign w:val="subscript"/>
          <w:lang w:eastAsia="ja-JP"/>
        </w:rPr>
        <w:t>hich case those convictions would violate due process.]</w:t>
      </w:r>
    </w:p>
    <w:p w:rsidR="00A338A3" w:rsidRDefault="000D3A1F">
      <w:pPr>
        <w:spacing w:after="0"/>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vertAlign w:val="subscript"/>
          <w:lang w:eastAsia="ja-JP"/>
        </w:rPr>
        <w:t>[6][Dixon v. United States, 548 U.S. 1 (2006) ]</w:t>
      </w:r>
    </w:p>
    <w:p w:rsidR="00A338A3" w:rsidRDefault="000D3A1F">
      <w:pPr>
        <w:spacing w:after="0"/>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vertAlign w:val="subscript"/>
          <w:lang w:eastAsia="ja-JP"/>
        </w:rPr>
        <w:t>[7][   McMillan v. Pennsylvania, 477 U.S. 79 (1986). It should be noted that these type of cases may also implicate the Sixth Amendment, as the right to</w:t>
      </w:r>
      <w:r>
        <w:rPr>
          <w:rFonts w:ascii="Palatino Linotype" w:eastAsia="Times New Roman" w:hAnsi="Palatino Linotype" w:cs="Amiri Quran"/>
          <w:sz w:val="24"/>
          <w:szCs w:val="24"/>
          <w:vertAlign w:val="subscript"/>
          <w:lang w:eastAsia="ja-JP"/>
        </w:rPr>
        <w:t xml:space="preserve"> a jury extends to all facts establishing the elements of a crime, while sentencing factors may be evaluated by a judge.]</w:t>
      </w:r>
    </w:p>
    <w:p w:rsidR="00A338A3" w:rsidRDefault="000D3A1F">
      <w:pPr>
        <w:spacing w:after="0"/>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vertAlign w:val="subscript"/>
          <w:lang w:eastAsia="ja-JP"/>
        </w:rPr>
        <w:t>[8][Yee Hem v. United States, 268 U.S. 178 (1925), Manley v. Georgia, 279 U.S. 1 (1929)]</w:t>
      </w:r>
    </w:p>
    <w:p w:rsidR="00A338A3" w:rsidRDefault="000D3A1F">
      <w:pPr>
        <w:spacing w:after="0"/>
        <w:ind w:left="720" w:right="900" w:firstLine="720"/>
        <w:rPr>
          <w:rFonts w:ascii="Palatino Linotype" w:eastAsia="Times New Roman" w:hAnsi="Palatino Linotype" w:cs="Amiri Quran"/>
          <w:sz w:val="24"/>
          <w:szCs w:val="24"/>
          <w:vertAlign w:val="subscript"/>
          <w:lang w:eastAsia="ja-JP"/>
        </w:rPr>
      </w:pPr>
      <w:r>
        <w:rPr>
          <w:rFonts w:ascii="Palatino Linotype" w:eastAsia="Times New Roman" w:hAnsi="Palatino Linotype" w:cs="Amiri Quran"/>
          <w:sz w:val="24"/>
          <w:szCs w:val="24"/>
          <w:vertAlign w:val="subscript"/>
          <w:lang w:eastAsia="ja-JP"/>
        </w:rPr>
        <w:t>[9][Ulster County Court v. Allen, 442 U.S. 14</w:t>
      </w:r>
      <w:r>
        <w:rPr>
          <w:rFonts w:ascii="Palatino Linotype" w:eastAsia="Times New Roman" w:hAnsi="Palatino Linotype" w:cs="Amiri Quran"/>
          <w:sz w:val="24"/>
          <w:szCs w:val="24"/>
          <w:vertAlign w:val="subscript"/>
          <w:lang w:eastAsia="ja-JP"/>
        </w:rPr>
        <w:t>0, 167 (1979).]</w:t>
      </w:r>
    </w:p>
    <w:p w:rsidR="00A338A3" w:rsidRDefault="000D3A1F">
      <w:pPr>
        <w:spacing w:after="0" w:line="276" w:lineRule="auto"/>
        <w:ind w:left="720" w:right="900"/>
        <w:rPr>
          <w:rFonts w:ascii="Times New Roman" w:eastAsia="Times New Roman" w:hAnsi="Times New Roman" w:cs="Amiri Quran"/>
          <w:sz w:val="24"/>
          <w:szCs w:val="24"/>
          <w:lang w:eastAsia="ja-JP"/>
        </w:rPr>
      </w:pPr>
      <w:r>
        <w:rPr>
          <w:rFonts w:ascii="Times New Roman" w:eastAsia="Times New Roman" w:hAnsi="Times New Roman" w:cs="Amiri Quran"/>
          <w:sz w:val="24"/>
          <w:szCs w:val="24"/>
          <w:lang w:eastAsia="ja-JP"/>
        </w:rPr>
        <w:tab/>
      </w:r>
    </w:p>
    <w:p w:rsidR="00A338A3" w:rsidRDefault="000D3A1F">
      <w:pPr>
        <w:rPr>
          <w:rFonts w:ascii="Times New Roman" w:eastAsia="Times New Roman" w:hAnsi="Times New Roman" w:cs="Amiri Quran"/>
          <w:sz w:val="24"/>
          <w:szCs w:val="24"/>
          <w:lang w:eastAsia="ja-JP"/>
        </w:rPr>
      </w:pPr>
      <w:r>
        <w:rPr>
          <w:rFonts w:ascii="Times New Roman" w:eastAsia="Times New Roman" w:hAnsi="Times New Roman" w:cs="Amiri Quran"/>
          <w:sz w:val="24"/>
          <w:szCs w:val="24"/>
          <w:lang w:eastAsia="ja-JP"/>
        </w:rPr>
        <w:tab/>
      </w:r>
    </w:p>
    <w:p w:rsidR="00A338A3" w:rsidRDefault="000D3A1F">
      <w:pPr>
        <w:rPr>
          <w:rFonts w:ascii="Times New Roman" w:eastAsia="Times New Roman" w:hAnsi="Times New Roman" w:cs="Amiri Quran"/>
          <w:sz w:val="24"/>
          <w:szCs w:val="24"/>
          <w:lang w:eastAsia="ja-JP"/>
        </w:rPr>
      </w:pPr>
      <w:r>
        <w:br w:type="page"/>
      </w:r>
    </w:p>
    <w:p w:rsidR="00A338A3" w:rsidRDefault="00A338A3">
      <w:pPr>
        <w:spacing w:after="0" w:line="276" w:lineRule="auto"/>
        <w:ind w:left="720" w:right="900"/>
        <w:rPr>
          <w:rFonts w:ascii="Times New Roman" w:eastAsia="Times New Roman" w:hAnsi="Times New Roman" w:cs="Amiri Quran"/>
          <w:sz w:val="24"/>
          <w:szCs w:val="24"/>
          <w:lang w:eastAsia="ja-JP"/>
        </w:rPr>
      </w:pPr>
    </w:p>
    <w:p w:rsidR="00A338A3" w:rsidRDefault="000D3A1F">
      <w:pPr>
        <w:spacing w:after="0" w:line="276" w:lineRule="auto"/>
        <w:ind w:left="720" w:right="900"/>
        <w:rPr>
          <w:rFonts w:ascii="Palatino Linotype" w:eastAsia="Times New Roman" w:hAnsi="Palatino Linotype" w:cs="Amiri Quran"/>
          <w:sz w:val="24"/>
          <w:szCs w:val="24"/>
          <w:lang w:eastAsia="ja-JP"/>
        </w:rPr>
      </w:pPr>
      <w:r>
        <w:rPr>
          <w:rFonts w:ascii="Palatino Linotype" w:eastAsia="Times New Roman" w:hAnsi="Palatino Linotype" w:cs="Amiri Quran"/>
          <w:sz w:val="24"/>
          <w:szCs w:val="24"/>
          <w:lang w:eastAsia="ja-JP"/>
        </w:rPr>
        <w:t xml:space="preserve">A </w:t>
      </w:r>
      <w:r>
        <w:rPr>
          <w:rFonts w:ascii="Palatino Linotype" w:eastAsia="Times New Roman" w:hAnsi="Palatino Linotype" w:cs="Amiri Quran"/>
          <w:b/>
          <w:bCs/>
          <w:sz w:val="24"/>
          <w:szCs w:val="24"/>
          <w:lang w:eastAsia="ja-JP"/>
        </w:rPr>
        <w:t>Writ Of Habeas Corpus Ad Subjiciendum</w:t>
      </w:r>
      <w:r>
        <w:rPr>
          <w:rFonts w:ascii="Palatino Linotype" w:eastAsia="Times New Roman" w:hAnsi="Palatino Linotype" w:cs="Amiri Quran"/>
          <w:sz w:val="24"/>
          <w:szCs w:val="24"/>
          <w:lang w:eastAsia="ja-JP"/>
        </w:rPr>
        <w:t>: In the Commonwealth of Michigan; a united State:</w:t>
      </w:r>
    </w:p>
    <w:p w:rsidR="00A338A3" w:rsidRDefault="00A338A3">
      <w:pPr>
        <w:spacing w:after="0" w:line="276" w:lineRule="auto"/>
        <w:ind w:left="720" w:right="900"/>
        <w:rPr>
          <w:rFonts w:ascii="Times New Roman" w:eastAsia="Times New Roman" w:hAnsi="Times New Roman" w:cs="Amiri Quran"/>
          <w:lang w:eastAsia="ja-JP"/>
        </w:rPr>
      </w:pPr>
    </w:p>
    <w:p w:rsidR="00A338A3" w:rsidRDefault="00A338A3">
      <w:pPr>
        <w:spacing w:after="0" w:line="276" w:lineRule="auto"/>
        <w:ind w:left="720" w:right="900"/>
        <w:rPr>
          <w:rFonts w:ascii="Times New Roman" w:eastAsia="Times New Roman" w:hAnsi="Times New Roman" w:cs="Amiri Quran"/>
          <w:lang w:eastAsia="ja-JP"/>
        </w:rPr>
      </w:pPr>
    </w:p>
    <w:p w:rsidR="00A338A3" w:rsidRDefault="000D3A1F">
      <w:pPr>
        <w:spacing w:after="0" w:line="276" w:lineRule="auto"/>
        <w:ind w:left="720" w:right="900"/>
        <w:rPr>
          <w:rFonts w:ascii="Times New Roman" w:eastAsia="Times New Roman" w:hAnsi="Times New Roman" w:cs="Amiri Quran"/>
          <w:lang w:eastAsia="ja-JP"/>
        </w:rPr>
      </w:pPr>
      <w:r>
        <w:rPr>
          <w:rFonts w:ascii="Palatino Linotype" w:eastAsia="Times New Roman" w:hAnsi="Palatino Linotype" w:cs="Amiri Quran"/>
          <w:sz w:val="24"/>
          <w:szCs w:val="24"/>
          <w:lang w:eastAsia="ja-JP"/>
        </w:rPr>
        <w:t>To the Sheriffs of our several Counties and their respective Deputies:--</w:t>
      </w:r>
      <w:r w:rsidR="00A338A3" w:rsidRPr="00A338A3">
        <w:pict>
          <v:rect id="_x0000_s1027" style="position:absolute;left:0;text-align:left;margin-left:50.7pt;margin-top:34.95pt;width:54.45pt;height:41.9pt;z-index:251658752;mso-wrap-distance-left:9pt;mso-wrap-distance-top:3.6pt;mso-wrap-distance-right:9pt;mso-wrap-distance-bottom:3.6pt;mso-position-horizontal-relative:text;mso-position-vertical-relative:text" stroked="f" strokeweight="0">
            <v:textbox>
              <w:txbxContent>
                <w:p w:rsidR="00A338A3" w:rsidRDefault="000D3A1F">
                  <w:pPr>
                    <w:pStyle w:val="FrameContents"/>
                    <w:ind w:left="0"/>
                    <w:rPr>
                      <w:sz w:val="16"/>
                      <w:szCs w:val="16"/>
                    </w:rPr>
                  </w:pPr>
                  <w:r>
                    <w:rPr>
                      <w:color w:val="8496B0" w:themeColor="text2" w:themeTint="99"/>
                      <w:sz w:val="12"/>
                      <w:szCs w:val="12"/>
                    </w:rPr>
                    <w:t>PLACE SEAL HERE</w:t>
                  </w:r>
                </w:p>
              </w:txbxContent>
            </v:textbox>
            <w10:wrap type="square"/>
          </v:rect>
        </w:pict>
      </w:r>
    </w:p>
    <w:p w:rsidR="00A338A3" w:rsidRDefault="00A338A3">
      <w:pPr>
        <w:spacing w:after="0" w:line="276" w:lineRule="auto"/>
        <w:ind w:left="720" w:right="900"/>
        <w:rPr>
          <w:rFonts w:ascii="Times New Roman" w:eastAsia="Times New Roman" w:hAnsi="Times New Roman" w:cs="Amiri Quran"/>
          <w:lang w:eastAsia="ja-JP"/>
        </w:rPr>
      </w:pPr>
      <w:r>
        <w:rPr>
          <w:rFonts w:ascii="Times New Roman" w:eastAsia="Times New Roman" w:hAnsi="Times New Roman" w:cs="Amiri Quran"/>
          <w:lang w:eastAsia="ja-JP"/>
        </w:rPr>
        <w:pict>
          <v:oval id="Oval 1" o:spid="_x0000_s1026" style="position:absolute;left:0;text-align:left;margin-left:31.3pt;margin-top:.45pt;width:75.7pt;height:89.5pt;z-index:251659776" fillcolor="#c5e0b3" strokecolor="#1f3763" strokeweight=".35mm">
            <v:fill color2="#3a1f4c" o:detectmouseclick="t"/>
            <v:stroke joinstyle="miter"/>
          </v:oval>
        </w:pict>
      </w:r>
    </w:p>
    <w:p w:rsidR="00A338A3" w:rsidRDefault="000D3A1F">
      <w:pPr>
        <w:spacing w:after="0" w:line="276" w:lineRule="auto"/>
        <w:ind w:left="720" w:right="900"/>
        <w:rPr>
          <w:rFonts w:ascii="Times New Roman" w:eastAsia="Times New Roman" w:hAnsi="Times New Roman" w:cs="Amiri Quran"/>
          <w:lang w:eastAsia="ja-JP"/>
        </w:rPr>
      </w:pPr>
      <w:r>
        <w:rPr>
          <w:rFonts w:ascii="Times New Roman" w:eastAsia="Times New Roman" w:hAnsi="Times New Roman" w:cs="Amiri Quran"/>
          <w:lang w:eastAsia="ja-JP"/>
        </w:rPr>
        <w:tab/>
      </w:r>
      <w:r>
        <w:rPr>
          <w:rFonts w:ascii="Times New Roman" w:eastAsia="Times New Roman" w:hAnsi="Times New Roman" w:cs="Amiri Quran"/>
          <w:b/>
          <w:bCs/>
          <w:lang w:eastAsia="ja-JP"/>
        </w:rPr>
        <w:t xml:space="preserve">WE, THE PEOPLE; COMMAND YOU; </w:t>
      </w:r>
      <w:r>
        <w:rPr>
          <w:rFonts w:ascii="Palatino Linotype" w:eastAsia="Times New Roman" w:hAnsi="Palatino Linotype" w:cs="Amiri Quran"/>
          <w:sz w:val="24"/>
          <w:szCs w:val="24"/>
          <w:lang w:eastAsia="ja-JP"/>
        </w:rPr>
        <w:t xml:space="preserve">That the body of </w:t>
      </w:r>
      <w:r>
        <w:rPr>
          <w:rFonts w:ascii="Palatino Linotype" w:eastAsia="Times New Roman" w:hAnsi="Palatino Linotype" w:cs="Amiri Quran"/>
          <w:b/>
          <w:bCs/>
          <w:sz w:val="24"/>
          <w:szCs w:val="24"/>
          <w:lang w:eastAsia="ja-JP"/>
        </w:rPr>
        <w:t>Richard-[r e d a c t e d ]</w:t>
      </w:r>
      <w:r>
        <w:rPr>
          <w:rFonts w:ascii="Palatino Linotype" w:eastAsia="Times New Roman" w:hAnsi="Palatino Linotype" w:cs="Amiri Quran"/>
          <w:sz w:val="24"/>
          <w:szCs w:val="24"/>
          <w:lang w:eastAsia="ja-JP"/>
        </w:rPr>
        <w:t xml:space="preserve"> of </w:t>
      </w:r>
      <w:r>
        <w:rPr>
          <w:rFonts w:ascii="Palatino Linotype" w:eastAsia="Times New Roman" w:hAnsi="Palatino Linotype" w:cs="Amiri Quran"/>
          <w:sz w:val="24"/>
          <w:szCs w:val="24"/>
          <w:u w:val="single"/>
          <w:lang w:eastAsia="ja-JP"/>
        </w:rPr>
        <w:t>[ r e d a c t e d ]</w:t>
      </w:r>
      <w:r>
        <w:rPr>
          <w:rFonts w:ascii="Palatino Linotype" w:eastAsia="Times New Roman" w:hAnsi="Palatino Linotype" w:cs="Amiri Quran"/>
          <w:sz w:val="24"/>
          <w:szCs w:val="24"/>
          <w:lang w:eastAsia="ja-JP"/>
        </w:rPr>
        <w:t>, by Sheriff:</w:t>
      </w:r>
      <w:r>
        <w:rPr>
          <w:rFonts w:ascii="Palatino Linotype" w:eastAsia="Times New Roman" w:hAnsi="Palatino Linotype" w:cs="Amiri Quran"/>
          <w:sz w:val="24"/>
          <w:szCs w:val="24"/>
          <w:u w:val="single"/>
          <w:lang w:eastAsia="ja-JP"/>
        </w:rPr>
        <w:t xml:space="preserve"> Scott Alan Wriggleswort</w:t>
      </w:r>
      <w:r>
        <w:rPr>
          <w:rFonts w:ascii="Palatino Linotype" w:eastAsia="Times New Roman" w:hAnsi="Palatino Linotype" w:cs="Amiri Quran"/>
          <w:sz w:val="24"/>
          <w:szCs w:val="24"/>
          <w:lang w:eastAsia="ja-JP"/>
        </w:rPr>
        <w:t xml:space="preserve">h, of </w:t>
      </w:r>
      <w:r>
        <w:rPr>
          <w:rFonts w:ascii="Palatino Linotype" w:eastAsia="Times New Roman" w:hAnsi="Palatino Linotype" w:cs="Amiri Quran"/>
          <w:sz w:val="24"/>
          <w:szCs w:val="24"/>
          <w:u w:val="single"/>
          <w:lang w:eastAsia="ja-JP"/>
        </w:rPr>
        <w:t>630  North Cedar, Mason,</w:t>
      </w:r>
      <w:r>
        <w:rPr>
          <w:rFonts w:ascii="Palatino Linotype" w:eastAsia="Times New Roman" w:hAnsi="Palatino Linotype" w:cs="Amiri Quran"/>
          <w:sz w:val="24"/>
          <w:szCs w:val="24"/>
          <w:lang w:eastAsia="ja-JP"/>
        </w:rPr>
        <w:t xml:space="preserve"> Michigan, imprisoned and restrained of his liberty, as it is said, you take and have before </w:t>
      </w:r>
      <w:r>
        <w:rPr>
          <w:rFonts w:ascii="Palatino Linotype" w:eastAsia="Times New Roman" w:hAnsi="Palatino Linotype" w:cs="Amiri Quran"/>
          <w:sz w:val="24"/>
          <w:szCs w:val="24"/>
          <w:u w:val="single"/>
          <w:lang w:eastAsia="ja-JP"/>
        </w:rPr>
        <w:t xml:space="preserve">Wanda Stokes, </w:t>
      </w:r>
      <w:r>
        <w:rPr>
          <w:rFonts w:ascii="Palatino Linotype" w:eastAsia="Times New Roman" w:hAnsi="Palatino Linotype" w:cs="Amiri Quran"/>
          <w:sz w:val="24"/>
          <w:szCs w:val="24"/>
          <w:lang w:eastAsia="ja-JP"/>
        </w:rPr>
        <w:t>BAR No.</w:t>
      </w:r>
      <w:r>
        <w:rPr>
          <w:rFonts w:ascii="Palatino Linotype" w:eastAsia="Times New Roman" w:hAnsi="Palatino Linotype" w:cs="Amiri Quran"/>
          <w:sz w:val="24"/>
          <w:szCs w:val="24"/>
          <w:u w:val="single"/>
          <w:lang w:eastAsia="ja-JP"/>
        </w:rPr>
        <w:t xml:space="preserve"> P44485</w:t>
      </w:r>
      <w:r>
        <w:rPr>
          <w:rFonts w:ascii="Palatino Linotype" w:eastAsia="Times New Roman" w:hAnsi="Palatino Linotype" w:cs="Amiri Quran"/>
          <w:sz w:val="24"/>
          <w:szCs w:val="24"/>
          <w:lang w:eastAsia="ja-JP"/>
        </w:rPr>
        <w:t xml:space="preserve">, of the </w:t>
      </w:r>
      <w:bookmarkStart w:id="20" w:name="_Hlk69216495"/>
      <w:r>
        <w:rPr>
          <w:rFonts w:ascii="Palatino Linotype" w:eastAsia="Times New Roman" w:hAnsi="Palatino Linotype" w:cs="Amiri Quran"/>
          <w:sz w:val="24"/>
          <w:szCs w:val="24"/>
          <w:u w:val="single"/>
          <w:lang w:eastAsia="ja-JP"/>
        </w:rPr>
        <w:t xml:space="preserve">30th </w:t>
      </w:r>
      <w:r>
        <w:rPr>
          <w:rFonts w:ascii="Palatino Linotype" w:eastAsia="Times New Roman" w:hAnsi="Palatino Linotype" w:cs="Amiri Quran"/>
          <w:sz w:val="24"/>
          <w:szCs w:val="24"/>
          <w:u w:val="single"/>
          <w:lang w:eastAsia="ja-JP"/>
        </w:rPr>
        <w:t>Circuit Court</w:t>
      </w:r>
      <w:r>
        <w:rPr>
          <w:rFonts w:ascii="Palatino Linotype" w:eastAsia="Times New Roman" w:hAnsi="Palatino Linotype" w:cs="Amiri Quran"/>
          <w:sz w:val="24"/>
          <w:szCs w:val="24"/>
          <w:lang w:eastAsia="ja-JP"/>
        </w:rPr>
        <w:t xml:space="preserve">, at </w:t>
      </w:r>
      <w:r>
        <w:rPr>
          <w:rFonts w:ascii="Palatino Linotype" w:eastAsia="Times New Roman" w:hAnsi="Palatino Linotype" w:cs="Amiri Quran"/>
          <w:sz w:val="24"/>
          <w:szCs w:val="24"/>
          <w:u w:val="single"/>
          <w:lang w:eastAsia="ja-JP"/>
        </w:rPr>
        <w:t>313 West Kalamazoo</w:t>
      </w:r>
      <w:r>
        <w:rPr>
          <w:rFonts w:ascii="Palatino Linotype" w:eastAsia="Times New Roman" w:hAnsi="Palatino Linotype" w:cs="Amiri Quran"/>
          <w:sz w:val="24"/>
          <w:szCs w:val="24"/>
          <w:lang w:eastAsia="ja-JP"/>
        </w:rPr>
        <w:t>,</w:t>
      </w:r>
      <w:r>
        <w:rPr>
          <w:rFonts w:ascii="Palatino Linotype" w:eastAsia="Times New Roman" w:hAnsi="Palatino Linotype" w:cs="Amiri Quran"/>
          <w:sz w:val="24"/>
          <w:szCs w:val="24"/>
          <w:u w:val="single"/>
          <w:lang w:eastAsia="ja-JP"/>
        </w:rPr>
        <w:t xml:space="preserve"> Lansing ,</w:t>
      </w:r>
      <w:r>
        <w:rPr>
          <w:rFonts w:ascii="Palatino Linotype" w:eastAsia="Times New Roman" w:hAnsi="Palatino Linotype" w:cs="Amiri Quran"/>
          <w:sz w:val="24"/>
          <w:szCs w:val="24"/>
          <w:lang w:eastAsia="ja-JP"/>
        </w:rPr>
        <w:t>Michigan</w:t>
      </w:r>
      <w:bookmarkEnd w:id="20"/>
      <w:r>
        <w:rPr>
          <w:rFonts w:ascii="Palatino Linotype" w:eastAsia="Times New Roman" w:hAnsi="Palatino Linotype" w:cs="Amiri Quran"/>
          <w:sz w:val="24"/>
          <w:szCs w:val="24"/>
          <w:lang w:eastAsia="ja-JP"/>
        </w:rPr>
        <w:t xml:space="preserve">; where sat </w:t>
      </w:r>
      <w:r>
        <w:rPr>
          <w:rFonts w:ascii="Palatino Linotype" w:eastAsia="Times New Roman" w:hAnsi="Palatino Linotype" w:cs="Amiri Quran"/>
          <w:sz w:val="24"/>
          <w:szCs w:val="24"/>
          <w:u w:val="single"/>
          <w:lang w:eastAsia="ja-JP"/>
        </w:rPr>
        <w:t>Rosemarie Elizabeth Aquilin</w:t>
      </w:r>
      <w:r>
        <w:rPr>
          <w:rFonts w:ascii="Palatino Linotype" w:eastAsia="Times New Roman" w:hAnsi="Palatino Linotype" w:cs="Amiri Quran"/>
          <w:sz w:val="24"/>
          <w:szCs w:val="24"/>
          <w:lang w:eastAsia="ja-JP"/>
        </w:rPr>
        <w:t xml:space="preserve">a, BAR no. </w:t>
      </w:r>
      <w:r>
        <w:rPr>
          <w:rFonts w:ascii="Palatino Linotype" w:eastAsia="Times New Roman" w:hAnsi="Palatino Linotype" w:cs="Amiri Quran"/>
          <w:sz w:val="24"/>
          <w:szCs w:val="24"/>
          <w:u w:val="single"/>
          <w:lang w:eastAsia="ja-JP"/>
        </w:rPr>
        <w:t>P3767</w:t>
      </w:r>
      <w:r>
        <w:rPr>
          <w:rFonts w:ascii="Palatino Linotype" w:eastAsia="Times New Roman" w:hAnsi="Palatino Linotype" w:cs="Amiri Quran"/>
          <w:sz w:val="24"/>
          <w:szCs w:val="24"/>
          <w:lang w:eastAsia="ja-JP"/>
        </w:rPr>
        <w:t xml:space="preserve">0, in her official capacity at the time of the imprisoned party’s abduction; to immediately upon receipt of this writ, to do and receive what our </w:t>
      </w:r>
      <w:r>
        <w:rPr>
          <w:rFonts w:ascii="Palatino Linotype" w:eastAsia="Times New Roman" w:hAnsi="Palatino Linotype" w:cs="Amiri Quran"/>
          <w:sz w:val="24"/>
          <w:szCs w:val="24"/>
          <w:lang w:eastAsia="ja-JP"/>
        </w:rPr>
        <w:t xml:space="preserve">said justice shall then and there consider concerning him in this behalf; and summon said </w:t>
      </w:r>
      <w:r>
        <w:rPr>
          <w:rFonts w:ascii="Palatino Linotype" w:eastAsia="Times New Roman" w:hAnsi="Palatino Linotype" w:cs="Amiri Quran"/>
          <w:sz w:val="24"/>
          <w:szCs w:val="24"/>
          <w:u w:val="single"/>
          <w:lang w:eastAsia="ja-JP"/>
        </w:rPr>
        <w:t>Sheriff, Scott Alan Wrigglesworth</w:t>
      </w:r>
      <w:r>
        <w:rPr>
          <w:rFonts w:ascii="Palatino Linotype" w:eastAsia="Times New Roman" w:hAnsi="Palatino Linotype" w:cs="Amiri Quran"/>
          <w:sz w:val="24"/>
          <w:szCs w:val="24"/>
          <w:lang w:eastAsia="ja-JP"/>
        </w:rPr>
        <w:t xml:space="preserve"> then and there to appear before our said justice, to show the cause of the taking and detaining of said </w:t>
      </w:r>
      <w:r>
        <w:rPr>
          <w:rFonts w:ascii="Palatino Linotype" w:eastAsia="Times New Roman" w:hAnsi="Palatino Linotype" w:cs="Amiri Quran"/>
          <w:b/>
          <w:bCs/>
          <w:sz w:val="24"/>
          <w:szCs w:val="24"/>
          <w:lang w:eastAsia="ja-JP"/>
        </w:rPr>
        <w:t>Richard-[r e d a c t e d ]</w:t>
      </w:r>
      <w:r>
        <w:rPr>
          <w:rFonts w:ascii="Palatino Linotype" w:eastAsia="Times New Roman" w:hAnsi="Palatino Linotype" w:cs="Amiri Quran"/>
          <w:sz w:val="24"/>
          <w:szCs w:val="24"/>
          <w:lang w:eastAsia="ja-JP"/>
        </w:rPr>
        <w:t xml:space="preserve">, </w:t>
      </w:r>
      <w:r>
        <w:rPr>
          <w:rFonts w:ascii="Palatino Linotype" w:eastAsia="Times New Roman" w:hAnsi="Palatino Linotype" w:cs="Amiri Quran"/>
          <w:sz w:val="24"/>
          <w:szCs w:val="24"/>
          <w:lang w:eastAsia="ja-JP"/>
        </w:rPr>
        <w:t>and have you there this writ, with your doings thereon.</w:t>
      </w:r>
    </w:p>
    <w:p w:rsidR="00A338A3" w:rsidRDefault="00A338A3">
      <w:pPr>
        <w:spacing w:after="0" w:line="276" w:lineRule="auto"/>
        <w:ind w:left="720" w:right="900"/>
        <w:rPr>
          <w:rFonts w:ascii="Times New Roman" w:eastAsia="Times New Roman" w:hAnsi="Times New Roman" w:cs="Amiri Quran"/>
          <w:lang w:eastAsia="ja-JP"/>
        </w:rPr>
      </w:pPr>
    </w:p>
    <w:p w:rsidR="00A338A3" w:rsidRDefault="000D3A1F">
      <w:pPr>
        <w:spacing w:after="0" w:line="276" w:lineRule="auto"/>
        <w:ind w:left="720" w:right="900"/>
        <w:rPr>
          <w:rFonts w:ascii="Palatino Linotype" w:eastAsia="Times New Roman" w:hAnsi="Palatino Linotype" w:cs="Amiri Quran"/>
          <w:sz w:val="24"/>
          <w:szCs w:val="24"/>
          <w:lang w:eastAsia="ja-JP"/>
        </w:rPr>
      </w:pPr>
      <w:r>
        <w:rPr>
          <w:rFonts w:ascii="Times New Roman" w:eastAsia="Times New Roman" w:hAnsi="Times New Roman" w:cs="Amiri Quran"/>
          <w:lang w:eastAsia="ja-JP"/>
        </w:rPr>
        <w:tab/>
      </w:r>
      <w:r>
        <w:rPr>
          <w:rFonts w:ascii="Palatino Linotype" w:eastAsia="Times New Roman" w:hAnsi="Palatino Linotype" w:cs="Amiri Quran"/>
          <w:sz w:val="24"/>
          <w:szCs w:val="24"/>
          <w:lang w:eastAsia="ja-JP"/>
        </w:rPr>
        <w:t>Witness, Justice ______________________(who issues the Writ) at: __________________, ______________ County, Michigan, on this ______ day of the month of ___________, in the year of our Lord, two-tho</w:t>
      </w:r>
      <w:r>
        <w:rPr>
          <w:rFonts w:ascii="Palatino Linotype" w:eastAsia="Times New Roman" w:hAnsi="Palatino Linotype" w:cs="Amiri Quran"/>
          <w:sz w:val="24"/>
          <w:szCs w:val="24"/>
          <w:lang w:eastAsia="ja-JP"/>
        </w:rPr>
        <w:t>usand twenty and one (2021).</w:t>
      </w:r>
    </w:p>
    <w:p w:rsidR="00A338A3" w:rsidRDefault="00A338A3">
      <w:pPr>
        <w:spacing w:after="0" w:line="276" w:lineRule="auto"/>
        <w:ind w:left="720" w:right="900"/>
        <w:rPr>
          <w:rFonts w:ascii="Palatino Linotype" w:eastAsia="Times New Roman" w:hAnsi="Palatino Linotype" w:cs="Amiri Quran"/>
          <w:sz w:val="24"/>
          <w:szCs w:val="24"/>
          <w:lang w:eastAsia="ja-JP"/>
        </w:rPr>
      </w:pPr>
    </w:p>
    <w:p w:rsidR="00A338A3" w:rsidRDefault="000D3A1F">
      <w:pPr>
        <w:spacing w:after="0" w:line="276" w:lineRule="auto"/>
        <w:ind w:left="720" w:right="900"/>
        <w:rPr>
          <w:rFonts w:ascii="Palatino Linotype" w:eastAsia="Times New Roman" w:hAnsi="Palatino Linotype" w:cs="Amiri Quran"/>
          <w:sz w:val="24"/>
          <w:szCs w:val="24"/>
          <w:lang w:eastAsia="ja-JP"/>
        </w:rPr>
      </w:pPr>
      <w:r>
        <w:rPr>
          <w:rFonts w:ascii="Palatino Linotype" w:eastAsia="Times New Roman" w:hAnsi="Palatino Linotype" w:cs="Amiri Quran"/>
          <w:sz w:val="24"/>
          <w:szCs w:val="24"/>
          <w:lang w:eastAsia="ja-JP"/>
        </w:rPr>
        <w:tab/>
        <w:t>If this writ is issued by the court while in session, it should be signed by the clerk of the court, otherwise by the magistrate issuing the same; and in either case it may be served in any county by a Sheriff  or Deputy Sher</w:t>
      </w:r>
      <w:r>
        <w:rPr>
          <w:rFonts w:ascii="Palatino Linotype" w:eastAsia="Times New Roman" w:hAnsi="Palatino Linotype" w:cs="Amiri Quran"/>
          <w:sz w:val="24"/>
          <w:szCs w:val="24"/>
          <w:lang w:eastAsia="ja-JP"/>
        </w:rPr>
        <w:t>iff of the same, or of any other county in the State of Michigan.</w:t>
      </w:r>
    </w:p>
    <w:p w:rsidR="00A338A3" w:rsidRDefault="00A338A3">
      <w:pPr>
        <w:rPr>
          <w:rFonts w:ascii="Palatino Linotype" w:eastAsia="Times New Roman" w:hAnsi="Palatino Linotype" w:cs="Amiri Quran"/>
          <w:sz w:val="24"/>
          <w:szCs w:val="24"/>
          <w:lang w:eastAsia="ja-JP"/>
        </w:rPr>
      </w:pPr>
    </w:p>
    <w:p w:rsidR="00A338A3" w:rsidRDefault="00A338A3">
      <w:pPr>
        <w:rPr>
          <w:rFonts w:ascii="Palatino Linotype" w:eastAsia="Times New Roman" w:hAnsi="Palatino Linotype" w:cs="Amiri Quran"/>
          <w:sz w:val="24"/>
          <w:szCs w:val="24"/>
          <w:lang w:eastAsia="ja-JP"/>
        </w:rPr>
      </w:pPr>
    </w:p>
    <w:p w:rsidR="00A338A3" w:rsidRDefault="00A338A3">
      <w:pPr>
        <w:rPr>
          <w:rFonts w:ascii="Palatino Linotype" w:eastAsia="Times New Roman" w:hAnsi="Palatino Linotype" w:cs="Amiri Quran"/>
          <w:sz w:val="24"/>
          <w:szCs w:val="24"/>
          <w:lang w:eastAsia="ja-JP"/>
        </w:rPr>
      </w:pPr>
    </w:p>
    <w:p w:rsidR="00A338A3" w:rsidRDefault="00A338A3">
      <w:pPr>
        <w:rPr>
          <w:rFonts w:ascii="Palatino Linotype" w:eastAsia="Times New Roman" w:hAnsi="Palatino Linotype" w:cs="Amiri Quran"/>
          <w:sz w:val="24"/>
          <w:szCs w:val="24"/>
          <w:lang w:eastAsia="ja-JP"/>
        </w:rPr>
      </w:pPr>
    </w:p>
    <w:p w:rsidR="00A338A3" w:rsidRDefault="00A338A3">
      <w:pPr>
        <w:jc w:val="center"/>
        <w:rPr>
          <w:rFonts w:ascii="Palatino Linotype" w:eastAsia="Times New Roman" w:hAnsi="Palatino Linotype" w:cs="Amiri Quran"/>
          <w:sz w:val="24"/>
          <w:szCs w:val="24"/>
          <w:lang w:eastAsia="ja-JP"/>
        </w:rPr>
      </w:pPr>
    </w:p>
    <w:sectPr w:rsidR="00A338A3" w:rsidSect="00A338A3">
      <w:headerReference w:type="default" r:id="rId10"/>
      <w:footerReference w:type="default" r:id="rId11"/>
      <w:headerReference w:type="first" r:id="rId12"/>
      <w:footerReference w:type="first" r:id="rId13"/>
      <w:pgSz w:w="12240" w:h="15840"/>
      <w:pgMar w:top="2160" w:right="1440" w:bottom="2160" w:left="1440" w:header="1584" w:footer="0" w:gutter="0"/>
      <w:pgNumType w:start="0"/>
      <w:cols w:space="720"/>
      <w:formProt w:val="0"/>
      <w:titlePg/>
      <w:docGrid w:linePitch="360" w:charSpace="409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38A3" w:rsidRDefault="00A338A3" w:rsidP="00A338A3">
      <w:pPr>
        <w:spacing w:after="0"/>
      </w:pPr>
      <w:r>
        <w:separator/>
      </w:r>
    </w:p>
  </w:endnote>
  <w:endnote w:type="continuationSeparator" w:id="0">
    <w:p w:rsidR="00A338A3" w:rsidRDefault="00A338A3" w:rsidP="00A338A3">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w:panose1 w:val="0204060405050502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1"/>
    <w:family w:val="roman"/>
    <w:pitch w:val="variable"/>
    <w:sig w:usb0="00000000" w:usb1="00000000" w:usb2="00000000" w:usb3="00000000" w:csb0="00000000" w:csb1="00000000"/>
  </w:font>
  <w:font w:name="Liberation Sans">
    <w:altName w:val="Arial"/>
    <w:charset w:val="01"/>
    <w:family w:val="swiss"/>
    <w:pitch w:val="variable"/>
    <w:sig w:usb0="00000000" w:usb1="00000000" w:usb2="00000000" w:usb3="00000000" w:csb0="00000000" w:csb1="00000000"/>
  </w:font>
  <w:font w:name="Noto Sans CJK SC">
    <w:panose1 w:val="00000000000000000000"/>
    <w:charset w:val="00"/>
    <w:family w:val="roman"/>
    <w:notTrueType/>
    <w:pitch w:val="default"/>
    <w:sig w:usb0="00000000" w:usb1="00000000" w:usb2="00000000" w:usb3="00000000" w:csb0="00000000" w:csb1="00000000"/>
  </w:font>
  <w:font w:name="Lohit Devanagari">
    <w:altName w:val="Times New Roman"/>
    <w:panose1 w:val="00000000000000000000"/>
    <w:charset w:val="00"/>
    <w:family w:val="roman"/>
    <w:notTrueType/>
    <w:pitch w:val="default"/>
    <w:sig w:usb0="00000000" w:usb1="00000000" w:usb2="00000000" w:usb3="00000000" w:csb0="00000000" w:csb1="00000000"/>
  </w:font>
  <w:font w:name="Castellar">
    <w:panose1 w:val="020A0402060406010301"/>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miri Qur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38A3" w:rsidRDefault="00A338A3">
    <w:pPr>
      <w:pStyle w:val="Footer"/>
      <w:jc w:val="right"/>
    </w:pPr>
    <w:r>
      <w:rPr>
        <w:b/>
        <w:bCs/>
      </w:rPr>
      <w:fldChar w:fldCharType="begin"/>
    </w:r>
    <w:r w:rsidR="000D3A1F">
      <w:rPr>
        <w:b/>
        <w:bCs/>
      </w:rPr>
      <w:instrText>PAGE</w:instrText>
    </w:r>
    <w:r>
      <w:rPr>
        <w:b/>
        <w:bCs/>
      </w:rPr>
      <w:fldChar w:fldCharType="separate"/>
    </w:r>
    <w:r w:rsidR="000D3A1F">
      <w:rPr>
        <w:b/>
        <w:bCs/>
        <w:noProof/>
      </w:rPr>
      <w:t>1</w:t>
    </w:r>
    <w:r>
      <w:rPr>
        <w:b/>
        <w:bCs/>
      </w:rPr>
      <w:fldChar w:fldCharType="end"/>
    </w:r>
    <w:r w:rsidR="000D3A1F">
      <w:t xml:space="preserve"> of </w:t>
    </w:r>
    <w:r>
      <w:rPr>
        <w:b/>
        <w:bCs/>
      </w:rPr>
      <w:fldChar w:fldCharType="begin"/>
    </w:r>
    <w:r w:rsidR="000D3A1F">
      <w:rPr>
        <w:b/>
        <w:bCs/>
      </w:rPr>
      <w:instrText>NUMPAGES</w:instrText>
    </w:r>
    <w:r>
      <w:rPr>
        <w:b/>
        <w:bCs/>
      </w:rPr>
      <w:fldChar w:fldCharType="separate"/>
    </w:r>
    <w:r w:rsidR="000D3A1F">
      <w:rPr>
        <w:b/>
        <w:bCs/>
        <w:noProof/>
      </w:rPr>
      <w:t>37</w:t>
    </w:r>
    <w:r>
      <w:rPr>
        <w:b/>
        <w:bCs/>
      </w:rPr>
      <w:fldChar w:fldCharType="end"/>
    </w:r>
    <w:r>
      <w:pict>
        <v:rect id="_x0000_s2049" style="position:absolute;left:0;text-align:left;margin-left:26pt;margin-top:-50.2pt;width:280.4pt;height:68.45pt;z-index:251657728;mso-wrap-distance-left:9pt;mso-wrap-distance-top:0;mso-wrap-distance-right:9pt;mso-wrap-distance-bottom:0;mso-position-horizontal-relative:text;mso-position-vertical-relative:text" strokeweight="0">
          <v:textbox>
            <w:txbxContent>
              <w:sdt>
                <w:sdtPr>
                  <w:id w:val="1183196636"/>
                  <w:docPartObj>
                    <w:docPartGallery w:val="Page Numbers (Top of Page)"/>
                    <w:docPartUnique/>
                  </w:docPartObj>
                </w:sdtPr>
                <w:sdtContent>
                  <w:p w:rsidR="00A338A3" w:rsidRDefault="000D3A1F">
                    <w:pPr>
                      <w:pStyle w:val="FrameContents"/>
                    </w:pPr>
                    <w:r>
                      <w:t>Petition for Writ of Habeas Corpus Ad Subjiciendum:  On behalf of Richard</w:t>
                    </w:r>
                    <w:r>
                      <w:rPr>
                        <w:rFonts w:ascii="Times New Roman" w:eastAsia="Times New Roman" w:hAnsi="Times New Roman" w:cs="Amiri Quran"/>
                        <w:i/>
                        <w:iCs/>
                        <w:strike/>
                        <w:lang w:eastAsia="ja-JP"/>
                      </w:rPr>
                      <w:t>[r e d a c t e d ]</w:t>
                    </w:r>
                    <w:r>
                      <w:t xml:space="preserve">; by Petitioners: Mark-Alan: Tisland, Donna-  </w:t>
                    </w:r>
                    <w:r>
                      <w:rPr>
                        <w:rFonts w:ascii="Times New Roman" w:eastAsia="Times New Roman" w:hAnsi="Times New Roman" w:cs="Amiri Quran"/>
                        <w:i/>
                        <w:iCs/>
                        <w:strike/>
                        <w:lang w:eastAsia="ja-JP"/>
                      </w:rPr>
                      <w:t>[r e d a c t e d ]</w:t>
                    </w:r>
                    <w:r>
                      <w:t xml:space="preserve">, Stan-  </w:t>
                    </w:r>
                    <w:r>
                      <w:rPr>
                        <w:rFonts w:ascii="Times New Roman" w:eastAsia="Times New Roman" w:hAnsi="Times New Roman" w:cs="Amiri Quran"/>
                        <w:i/>
                        <w:iCs/>
                        <w:strike/>
                        <w:lang w:eastAsia="ja-JP"/>
                      </w:rPr>
                      <w:t>[r e d a c t e d ]</w:t>
                    </w:r>
                  </w:p>
                </w:sdtContent>
              </w:sdt>
            </w:txbxContent>
          </v:textbox>
        </v:rect>
      </w:pict>
    </w:r>
  </w:p>
  <w:p w:rsidR="00A338A3" w:rsidRDefault="00A338A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38A3" w:rsidRDefault="000D3A1F">
    <w:pPr>
      <w:pStyle w:val="Footer"/>
    </w:pPr>
    <w:r>
      <w:t>Case No.: NOT ASSIGNED AT ARREST</w:t>
    </w:r>
    <w:r>
      <w:tab/>
    </w:r>
    <w:r>
      <w:tab/>
    </w:r>
    <w:r>
      <w:tab/>
    </w:r>
    <w:r>
      <w:tab/>
      <w:t xml:space="preserve">Page </w:t>
    </w:r>
    <w:r w:rsidR="00A338A3">
      <w:rPr>
        <w:b/>
        <w:bCs/>
      </w:rPr>
      <w:fldChar w:fldCharType="begin"/>
    </w:r>
    <w:r>
      <w:rPr>
        <w:b/>
        <w:bCs/>
      </w:rPr>
      <w:instrText>PAGE \* ARABIC</w:instrText>
    </w:r>
    <w:r w:rsidR="00A338A3">
      <w:rPr>
        <w:b/>
        <w:bCs/>
      </w:rPr>
      <w:fldChar w:fldCharType="separate"/>
    </w:r>
    <w:r>
      <w:rPr>
        <w:b/>
        <w:bCs/>
        <w:noProof/>
      </w:rPr>
      <w:t>0</w:t>
    </w:r>
    <w:r w:rsidR="00A338A3">
      <w:rPr>
        <w:b/>
        <w:bCs/>
      </w:rPr>
      <w:fldChar w:fldCharType="end"/>
    </w:r>
    <w:r>
      <w:t xml:space="preserve"> of </w:t>
    </w:r>
    <w:r w:rsidR="00A338A3">
      <w:rPr>
        <w:b/>
        <w:bCs/>
      </w:rPr>
      <w:fldChar w:fldCharType="begin"/>
    </w:r>
    <w:r>
      <w:rPr>
        <w:b/>
        <w:bCs/>
      </w:rPr>
      <w:instrText>NUMPAGES \* ARABIC</w:instrText>
    </w:r>
    <w:r w:rsidR="00A338A3">
      <w:rPr>
        <w:b/>
        <w:bCs/>
      </w:rPr>
      <w:fldChar w:fldCharType="separate"/>
    </w:r>
    <w:r>
      <w:rPr>
        <w:b/>
        <w:bCs/>
        <w:noProof/>
      </w:rPr>
      <w:t>37</w:t>
    </w:r>
    <w:r w:rsidR="00A338A3">
      <w:rPr>
        <w:b/>
        <w:bCs/>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38A3" w:rsidRDefault="00A338A3" w:rsidP="00A338A3">
      <w:pPr>
        <w:spacing w:after="0"/>
      </w:pPr>
      <w:r>
        <w:separator/>
      </w:r>
    </w:p>
  </w:footnote>
  <w:footnote w:type="continuationSeparator" w:id="0">
    <w:p w:rsidR="00A338A3" w:rsidRDefault="00A338A3" w:rsidP="00A338A3">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38A3" w:rsidRDefault="000D3A1F">
    <w:pPr>
      <w:pStyle w:val="Header"/>
      <w:ind w:left="0" w:firstLine="0"/>
    </w:pPr>
    <w:r>
      <w:tab/>
      <w:t>The Writ of Habeas Corpus</w:t>
    </w:r>
  </w:p>
  <w:p w:rsidR="00A338A3" w:rsidRDefault="00A338A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38A3" w:rsidRDefault="000D3A1F">
    <w:pPr>
      <w:spacing w:after="0"/>
      <w:ind w:left="0" w:right="0" w:firstLine="1440"/>
      <w:jc w:val="left"/>
      <w:rPr>
        <w:rFonts w:ascii="Times New Roman" w:eastAsia="Times New Roman" w:hAnsi="Times New Roman" w:cs="Times New Roman"/>
        <w:color w:val="000000"/>
        <w:sz w:val="24"/>
        <w:szCs w:val="24"/>
        <w:lang w:eastAsia="ja-JP"/>
      </w:rPr>
    </w:pPr>
    <w:r>
      <w:rPr>
        <w:rFonts w:ascii="Times New Roman" w:eastAsia="Times New Roman" w:hAnsi="Times New Roman" w:cs="Times New Roman"/>
        <w:color w:val="000000"/>
        <w:sz w:val="24"/>
        <w:szCs w:val="24"/>
        <w:lang w:eastAsia="ja-JP"/>
      </w:rPr>
      <w:t>Personal information has been redacted to protect</w:t>
    </w:r>
  </w:p>
  <w:p w:rsidR="00A338A3" w:rsidRDefault="000D3A1F">
    <w:pPr>
      <w:spacing w:after="0"/>
      <w:ind w:left="0" w:right="0" w:firstLine="1440"/>
      <w:jc w:val="left"/>
      <w:rPr>
        <w:rFonts w:ascii="Times New Roman" w:eastAsia="Times New Roman" w:hAnsi="Times New Roman" w:cs="Times New Roman"/>
        <w:color w:val="000000"/>
        <w:sz w:val="24"/>
        <w:szCs w:val="24"/>
        <w:lang w:eastAsia="ja-JP"/>
      </w:rPr>
    </w:pPr>
    <w:r>
      <w:rPr>
        <w:rFonts w:ascii="Times New Roman" w:eastAsia="Times New Roman" w:hAnsi="Times New Roman" w:cs="Times New Roman"/>
        <w:color w:val="000000"/>
        <w:sz w:val="24"/>
        <w:szCs w:val="24"/>
        <w:lang w:eastAsia="ja-JP"/>
      </w:rPr>
      <w:t xml:space="preserve">The named and so-called “Defendant” from </w:t>
    </w:r>
  </w:p>
  <w:p w:rsidR="00A338A3" w:rsidRDefault="000D3A1F">
    <w:pPr>
      <w:spacing w:after="0"/>
      <w:ind w:left="0" w:right="0" w:firstLine="1440"/>
      <w:jc w:val="left"/>
      <w:rPr>
        <w:rFonts w:ascii="Times New Roman" w:eastAsia="Times New Roman" w:hAnsi="Times New Roman" w:cs="Times New Roman"/>
        <w:color w:val="000000"/>
        <w:sz w:val="24"/>
        <w:szCs w:val="24"/>
        <w:lang w:eastAsia="ja-JP"/>
      </w:rPr>
    </w:pPr>
    <w:r>
      <w:rPr>
        <w:rFonts w:ascii="Times New Roman" w:eastAsia="Times New Roman" w:hAnsi="Times New Roman" w:cs="Times New Roman"/>
        <w:color w:val="000000"/>
        <w:sz w:val="24"/>
        <w:szCs w:val="24"/>
        <w:lang w:eastAsia="ja-JP"/>
      </w:rPr>
      <w:t xml:space="preserve">Being identified in a negative manner by any that may seek to harm our fight for </w:t>
    </w:r>
    <w:r>
      <w:rPr>
        <w:rFonts w:ascii="Times New Roman" w:eastAsia="Times New Roman" w:hAnsi="Times New Roman" w:cs="Times New Roman"/>
        <w:color w:val="000000"/>
        <w:sz w:val="24"/>
        <w:szCs w:val="24"/>
        <w:lang w:eastAsia="ja-JP"/>
      </w:rPr>
      <w:tab/>
    </w:r>
    <w:r>
      <w:rPr>
        <w:rFonts w:ascii="Times New Roman" w:eastAsia="Times New Roman" w:hAnsi="Times New Roman" w:cs="Times New Roman"/>
        <w:color w:val="000000"/>
        <w:sz w:val="24"/>
        <w:szCs w:val="24"/>
        <w:lang w:eastAsia="ja-JP"/>
      </w:rPr>
      <w:tab/>
      <w:t>freedom.</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F337C5"/>
    <w:multiLevelType w:val="multilevel"/>
    <w:tmpl w:val="7536092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34462D52"/>
    <w:multiLevelType w:val="multilevel"/>
    <w:tmpl w:val="B8508828"/>
    <w:lvl w:ilvl="0">
      <w:start w:val="1"/>
      <w:numFmt w:val="decimal"/>
      <w:lvlText w:val="%1)"/>
      <w:lvlJc w:val="left"/>
      <w:pPr>
        <w:tabs>
          <w:tab w:val="num" w:pos="0"/>
        </w:tabs>
        <w:ind w:left="1080" w:hanging="360"/>
      </w:pPr>
      <w:rPr>
        <w:b w:val="0"/>
        <w:bCs w:val="0"/>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2">
    <w:nsid w:val="3CB24310"/>
    <w:multiLevelType w:val="multilevel"/>
    <w:tmpl w:val="1430FD22"/>
    <w:lvl w:ilvl="0">
      <w:start w:val="1"/>
      <w:numFmt w:val="decimal"/>
      <w:lvlText w:val="%1)"/>
      <w:lvlJc w:val="left"/>
      <w:pPr>
        <w:tabs>
          <w:tab w:val="num" w:pos="0"/>
        </w:tabs>
        <w:ind w:left="720" w:hanging="360"/>
      </w:pPr>
      <w:rPr>
        <w:b w:val="0"/>
        <w:bCs w:val="0"/>
        <w:color w:val="auto"/>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nsid w:val="4EAF5B88"/>
    <w:multiLevelType w:val="multilevel"/>
    <w:tmpl w:val="97AE8492"/>
    <w:lvl w:ilvl="0">
      <w:start w:val="1"/>
      <w:numFmt w:val="decimal"/>
      <w:lvlText w:val="%1."/>
      <w:lvlJc w:val="left"/>
      <w:pPr>
        <w:tabs>
          <w:tab w:val="num" w:pos="0"/>
        </w:tabs>
        <w:ind w:left="2160" w:hanging="360"/>
      </w:pPr>
    </w:lvl>
    <w:lvl w:ilvl="1">
      <w:start w:val="1"/>
      <w:numFmt w:val="lowerLetter"/>
      <w:lvlText w:val="%2."/>
      <w:lvlJc w:val="left"/>
      <w:pPr>
        <w:tabs>
          <w:tab w:val="num" w:pos="0"/>
        </w:tabs>
        <w:ind w:left="2880" w:hanging="360"/>
      </w:pPr>
    </w:lvl>
    <w:lvl w:ilvl="2">
      <w:start w:val="1"/>
      <w:numFmt w:val="lowerRoman"/>
      <w:lvlText w:val="%3."/>
      <w:lvlJc w:val="right"/>
      <w:pPr>
        <w:tabs>
          <w:tab w:val="num" w:pos="0"/>
        </w:tabs>
        <w:ind w:left="3600" w:hanging="180"/>
      </w:pPr>
    </w:lvl>
    <w:lvl w:ilvl="3">
      <w:start w:val="1"/>
      <w:numFmt w:val="decimal"/>
      <w:lvlText w:val="%4."/>
      <w:lvlJc w:val="left"/>
      <w:pPr>
        <w:tabs>
          <w:tab w:val="num" w:pos="0"/>
        </w:tabs>
        <w:ind w:left="4320" w:hanging="360"/>
      </w:pPr>
    </w:lvl>
    <w:lvl w:ilvl="4">
      <w:start w:val="1"/>
      <w:numFmt w:val="lowerLetter"/>
      <w:lvlText w:val="%5."/>
      <w:lvlJc w:val="left"/>
      <w:pPr>
        <w:tabs>
          <w:tab w:val="num" w:pos="0"/>
        </w:tabs>
        <w:ind w:left="5040" w:hanging="360"/>
      </w:pPr>
    </w:lvl>
    <w:lvl w:ilvl="5">
      <w:start w:val="1"/>
      <w:numFmt w:val="lowerRoman"/>
      <w:lvlText w:val="%6."/>
      <w:lvlJc w:val="right"/>
      <w:pPr>
        <w:tabs>
          <w:tab w:val="num" w:pos="0"/>
        </w:tabs>
        <w:ind w:left="5760" w:hanging="180"/>
      </w:pPr>
    </w:lvl>
    <w:lvl w:ilvl="6">
      <w:start w:val="1"/>
      <w:numFmt w:val="decimal"/>
      <w:lvlText w:val="%7."/>
      <w:lvlJc w:val="left"/>
      <w:pPr>
        <w:tabs>
          <w:tab w:val="num" w:pos="0"/>
        </w:tabs>
        <w:ind w:left="6480" w:hanging="360"/>
      </w:pPr>
    </w:lvl>
    <w:lvl w:ilvl="7">
      <w:start w:val="1"/>
      <w:numFmt w:val="lowerLetter"/>
      <w:lvlText w:val="%8."/>
      <w:lvlJc w:val="left"/>
      <w:pPr>
        <w:tabs>
          <w:tab w:val="num" w:pos="0"/>
        </w:tabs>
        <w:ind w:left="7200" w:hanging="360"/>
      </w:pPr>
    </w:lvl>
    <w:lvl w:ilvl="8">
      <w:start w:val="1"/>
      <w:numFmt w:val="lowerRoman"/>
      <w:lvlText w:val="%9."/>
      <w:lvlJc w:val="right"/>
      <w:pPr>
        <w:tabs>
          <w:tab w:val="num" w:pos="0"/>
        </w:tabs>
        <w:ind w:left="7920" w:hanging="180"/>
      </w:p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cumentProtection w:edit="readOnly" w:formatting="1" w:enforcement="1" w:cryptProviderType="rsaAES" w:cryptAlgorithmClass="hash" w:cryptAlgorithmType="typeAny" w:cryptAlgorithmSid="14" w:cryptSpinCount="100000" w:hash="Clm99Ny0bHTh3zS32q5KxYz5LfOZOxyqszVX2W8NsCIcL+0dxqfognKnge0EdSaGPvYqSG5P/+vA&#10;0S8uTsKCBg==" w:salt="f5nlFIrEcsdHlVmVeI+qtA=="/>
  <w:defaultTabStop w:val="720"/>
  <w:autoHyphenation/>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rsids>
    <w:rsidRoot w:val="00A338A3"/>
    <w:rsid w:val="000D3A1F"/>
    <w:rsid w:val="00A338A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1136"/>
    <w:pPr>
      <w:spacing w:after="80"/>
      <w:ind w:left="288" w:right="288"/>
      <w:jc w:val="both"/>
    </w:pPr>
  </w:style>
  <w:style w:type="paragraph" w:styleId="Heading1">
    <w:name w:val="heading 1"/>
    <w:basedOn w:val="Normal"/>
    <w:next w:val="Normal"/>
    <w:link w:val="Heading1Char"/>
    <w:uiPriority w:val="9"/>
    <w:qFormat/>
    <w:rsid w:val="005A7571"/>
    <w:pPr>
      <w:keepNext/>
      <w:spacing w:after="0" w:line="480" w:lineRule="auto"/>
      <w:ind w:left="720" w:right="0" w:firstLine="1440"/>
      <w:jc w:val="left"/>
      <w:outlineLvl w:val="0"/>
    </w:pPr>
    <w:rPr>
      <w:rFonts w:ascii="Times New Roman" w:eastAsia="Times New Roman" w:hAnsi="Times New Roman" w:cs="Times New Roman"/>
      <w:b/>
      <w:bCs/>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URTChar">
    <w:name w:val="COURT Char"/>
    <w:basedOn w:val="DefaultParagraphFont"/>
    <w:link w:val="COURT"/>
    <w:qFormat/>
    <w:rsid w:val="00BF6FA8"/>
    <w:rPr>
      <w:rFonts w:ascii="Century" w:hAnsi="Century"/>
      <w:sz w:val="24"/>
    </w:rPr>
  </w:style>
  <w:style w:type="character" w:customStyle="1" w:styleId="BalloonTextChar">
    <w:name w:val="Balloon Text Char"/>
    <w:basedOn w:val="DefaultParagraphFont"/>
    <w:link w:val="BalloonText"/>
    <w:uiPriority w:val="99"/>
    <w:semiHidden/>
    <w:qFormat/>
    <w:rsid w:val="00BF6FA8"/>
    <w:rPr>
      <w:rFonts w:ascii="Tahoma" w:eastAsiaTheme="minorEastAsia" w:hAnsi="Tahoma" w:cs="Tahoma"/>
      <w:sz w:val="16"/>
      <w:szCs w:val="16"/>
      <w:lang w:eastAsia="ja-JP"/>
    </w:rPr>
  </w:style>
  <w:style w:type="character" w:styleId="BookTitle">
    <w:name w:val="Book Title"/>
    <w:basedOn w:val="DefaultParagraphFont"/>
    <w:uiPriority w:val="33"/>
    <w:unhideWhenUsed/>
    <w:qFormat/>
    <w:rsid w:val="00BF6FA8"/>
    <w:rPr>
      <w:b/>
      <w:bCs/>
      <w:i/>
      <w:iCs/>
      <w:spacing w:val="5"/>
    </w:rPr>
  </w:style>
  <w:style w:type="character" w:customStyle="1" w:styleId="CaseNoChar">
    <w:name w:val="Case No. Char"/>
    <w:basedOn w:val="DefaultParagraphFont"/>
    <w:link w:val="CaseNo"/>
    <w:uiPriority w:val="1"/>
    <w:qFormat/>
    <w:rsid w:val="00BF6FA8"/>
    <w:rPr>
      <w:rFonts w:eastAsiaTheme="minorEastAsia"/>
      <w:sz w:val="24"/>
      <w:szCs w:val="24"/>
      <w:lang w:eastAsia="ja-JP"/>
    </w:rPr>
  </w:style>
  <w:style w:type="character" w:customStyle="1" w:styleId="FooterChar">
    <w:name w:val="Footer Char"/>
    <w:basedOn w:val="DefaultParagraphFont"/>
    <w:link w:val="Footer"/>
    <w:uiPriority w:val="99"/>
    <w:qFormat/>
    <w:rsid w:val="00BF6FA8"/>
    <w:rPr>
      <w:rFonts w:eastAsiaTheme="minorEastAsia"/>
      <w:caps/>
      <w:sz w:val="24"/>
      <w:szCs w:val="24"/>
      <w:lang w:eastAsia="ja-JP"/>
    </w:rPr>
  </w:style>
  <w:style w:type="character" w:customStyle="1" w:styleId="HeaderChar">
    <w:name w:val="Header Char"/>
    <w:basedOn w:val="DefaultParagraphFont"/>
    <w:link w:val="Header"/>
    <w:uiPriority w:val="99"/>
    <w:qFormat/>
    <w:rsid w:val="00BF6FA8"/>
    <w:rPr>
      <w:rFonts w:eastAsiaTheme="minorEastAsia"/>
      <w:sz w:val="24"/>
      <w:szCs w:val="24"/>
      <w:lang w:eastAsia="ja-JP"/>
    </w:rPr>
  </w:style>
  <w:style w:type="character" w:customStyle="1" w:styleId="LetterFormChar">
    <w:name w:val="Letter Form Char"/>
    <w:basedOn w:val="DefaultParagraphFont"/>
    <w:link w:val="LetterForm"/>
    <w:qFormat/>
    <w:rsid w:val="006F113F"/>
    <w:rPr>
      <w:rFonts w:ascii="Liberation Serif" w:eastAsiaTheme="minorEastAsia" w:hAnsi="Liberation Serif" w:cs="Liberation Serif"/>
      <w:sz w:val="24"/>
      <w:szCs w:val="24"/>
      <w:lang w:eastAsia="ja-JP"/>
    </w:rPr>
  </w:style>
  <w:style w:type="character" w:customStyle="1" w:styleId="DocumenttoRopeOff2">
    <w:name w:val="Document to Rope Off 2"/>
    <w:basedOn w:val="COURTChar"/>
    <w:uiPriority w:val="1"/>
    <w:qFormat/>
    <w:rsid w:val="00091955"/>
    <w:rPr>
      <w:rFonts w:ascii="Liberation Serif" w:hAnsi="Liberation Serif"/>
      <w:sz w:val="24"/>
    </w:rPr>
  </w:style>
  <w:style w:type="character" w:styleId="LineNumber">
    <w:name w:val="line number"/>
    <w:basedOn w:val="DefaultParagraphFont"/>
    <w:uiPriority w:val="99"/>
    <w:semiHidden/>
    <w:unhideWhenUsed/>
    <w:qFormat/>
    <w:rsid w:val="002332B7"/>
  </w:style>
  <w:style w:type="character" w:styleId="Hyperlink">
    <w:name w:val="Hyperlink"/>
    <w:basedOn w:val="DefaultParagraphFont"/>
    <w:uiPriority w:val="99"/>
    <w:unhideWhenUsed/>
    <w:rsid w:val="00AE6B64"/>
    <w:rPr>
      <w:color w:val="0563C1" w:themeColor="hyperlink"/>
      <w:u w:val="single"/>
    </w:rPr>
  </w:style>
  <w:style w:type="character" w:customStyle="1" w:styleId="UnresolvedMention1">
    <w:name w:val="Unresolved Mention1"/>
    <w:basedOn w:val="DefaultParagraphFont"/>
    <w:uiPriority w:val="99"/>
    <w:semiHidden/>
    <w:unhideWhenUsed/>
    <w:qFormat/>
    <w:rsid w:val="00AE6B64"/>
    <w:rPr>
      <w:color w:val="605E5C"/>
      <w:shd w:val="clear" w:color="auto" w:fill="E1DFDD"/>
    </w:rPr>
  </w:style>
  <w:style w:type="character" w:customStyle="1" w:styleId="NoSpacingChar">
    <w:name w:val="No Spacing Char"/>
    <w:basedOn w:val="DefaultParagraphFont"/>
    <w:link w:val="NoSpacing"/>
    <w:uiPriority w:val="1"/>
    <w:qFormat/>
    <w:rsid w:val="00223548"/>
    <w:rPr>
      <w:rFonts w:eastAsiaTheme="minorEastAsia"/>
    </w:rPr>
  </w:style>
  <w:style w:type="character" w:customStyle="1" w:styleId="Heading1Char">
    <w:name w:val="Heading 1 Char"/>
    <w:basedOn w:val="DefaultParagraphFont"/>
    <w:link w:val="Heading1"/>
    <w:uiPriority w:val="9"/>
    <w:qFormat/>
    <w:rsid w:val="005A7571"/>
    <w:rPr>
      <w:rFonts w:ascii="Times New Roman" w:eastAsia="Times New Roman" w:hAnsi="Times New Roman" w:cs="Times New Roman"/>
      <w:b/>
      <w:bCs/>
      <w:sz w:val="24"/>
      <w:szCs w:val="24"/>
      <w:lang w:eastAsia="ja-JP"/>
    </w:rPr>
  </w:style>
  <w:style w:type="paragraph" w:customStyle="1" w:styleId="Heading">
    <w:name w:val="Heading"/>
    <w:basedOn w:val="Normal"/>
    <w:next w:val="BodyText"/>
    <w:qFormat/>
    <w:rsid w:val="00A338A3"/>
    <w:pPr>
      <w:keepNext/>
      <w:spacing w:before="240" w:after="120"/>
    </w:pPr>
    <w:rPr>
      <w:rFonts w:ascii="Liberation Sans" w:eastAsia="Noto Sans CJK SC" w:hAnsi="Liberation Sans" w:cs="Lohit Devanagari"/>
      <w:sz w:val="32"/>
      <w:szCs w:val="28"/>
    </w:rPr>
  </w:style>
  <w:style w:type="paragraph" w:styleId="BodyText">
    <w:name w:val="Body Text"/>
    <w:basedOn w:val="Normal"/>
    <w:rsid w:val="00A338A3"/>
    <w:pPr>
      <w:spacing w:after="140" w:line="276" w:lineRule="auto"/>
    </w:pPr>
  </w:style>
  <w:style w:type="paragraph" w:styleId="List">
    <w:name w:val="List"/>
    <w:basedOn w:val="BodyText"/>
    <w:rsid w:val="00A338A3"/>
    <w:rPr>
      <w:rFonts w:ascii="Liberation Sans" w:hAnsi="Liberation Sans" w:cs="Lohit Devanagari"/>
      <w:sz w:val="24"/>
    </w:rPr>
  </w:style>
  <w:style w:type="paragraph" w:styleId="Caption">
    <w:name w:val="caption"/>
    <w:basedOn w:val="Normal"/>
    <w:next w:val="Normal"/>
    <w:uiPriority w:val="35"/>
    <w:semiHidden/>
    <w:unhideWhenUsed/>
    <w:qFormat/>
    <w:rsid w:val="00BF6FA8"/>
    <w:pPr>
      <w:ind w:firstLine="1440"/>
    </w:pPr>
    <w:rPr>
      <w:rFonts w:eastAsiaTheme="minorEastAsia"/>
      <w:i/>
      <w:iCs/>
      <w:color w:val="44546A" w:themeColor="text2"/>
      <w:sz w:val="18"/>
      <w:szCs w:val="18"/>
      <w:lang w:eastAsia="ja-JP"/>
    </w:rPr>
  </w:style>
  <w:style w:type="paragraph" w:customStyle="1" w:styleId="Index">
    <w:name w:val="Index"/>
    <w:basedOn w:val="Normal"/>
    <w:qFormat/>
    <w:rsid w:val="00A338A3"/>
    <w:pPr>
      <w:suppressLineNumbers/>
    </w:pPr>
    <w:rPr>
      <w:rFonts w:ascii="Liberation Sans" w:hAnsi="Liberation Sans" w:cs="Lohit Devanagari"/>
      <w:sz w:val="24"/>
    </w:rPr>
  </w:style>
  <w:style w:type="paragraph" w:customStyle="1" w:styleId="COURT">
    <w:name w:val="COURT"/>
    <w:basedOn w:val="Normal"/>
    <w:link w:val="COURTChar"/>
    <w:qFormat/>
    <w:rsid w:val="00BF6FA8"/>
    <w:pPr>
      <w:spacing w:before="120" w:after="120" w:line="480" w:lineRule="auto"/>
      <w:ind w:left="1008"/>
      <w:contextualSpacing/>
    </w:pPr>
    <w:rPr>
      <w:rFonts w:ascii="Century" w:hAnsi="Century"/>
      <w:sz w:val="24"/>
    </w:rPr>
  </w:style>
  <w:style w:type="paragraph" w:styleId="BalloonText">
    <w:name w:val="Balloon Text"/>
    <w:basedOn w:val="Normal"/>
    <w:link w:val="BalloonTextChar"/>
    <w:uiPriority w:val="99"/>
    <w:semiHidden/>
    <w:unhideWhenUsed/>
    <w:qFormat/>
    <w:rsid w:val="00BF6FA8"/>
    <w:pPr>
      <w:spacing w:after="0"/>
      <w:ind w:firstLine="1440"/>
    </w:pPr>
    <w:rPr>
      <w:rFonts w:ascii="Tahoma" w:eastAsiaTheme="minorEastAsia" w:hAnsi="Tahoma" w:cs="Tahoma"/>
      <w:sz w:val="16"/>
      <w:szCs w:val="16"/>
      <w:lang w:eastAsia="ja-JP"/>
    </w:rPr>
  </w:style>
  <w:style w:type="paragraph" w:styleId="BlockText">
    <w:name w:val="Block Text"/>
    <w:basedOn w:val="Normal"/>
    <w:uiPriority w:val="99"/>
    <w:semiHidden/>
    <w:unhideWhenUsed/>
    <w:qFormat/>
    <w:rsid w:val="00BF6FA8"/>
    <w:pPr>
      <w:pBdr>
        <w:top w:val="single" w:sz="2" w:space="10" w:color="2F5496"/>
        <w:left w:val="single" w:sz="2" w:space="10" w:color="2F5496"/>
        <w:bottom w:val="single" w:sz="2" w:space="10" w:color="2F5496"/>
        <w:right w:val="single" w:sz="2" w:space="10" w:color="2F5496"/>
      </w:pBdr>
      <w:spacing w:after="0" w:line="480" w:lineRule="auto"/>
      <w:ind w:left="1152" w:right="1152" w:firstLine="1440"/>
    </w:pPr>
    <w:rPr>
      <w:rFonts w:eastAsiaTheme="minorEastAsia"/>
      <w:i/>
      <w:iCs/>
      <w:color w:val="2F5496" w:themeColor="accent1" w:themeShade="BF"/>
      <w:sz w:val="24"/>
      <w:szCs w:val="24"/>
      <w:lang w:eastAsia="ja-JP"/>
    </w:rPr>
  </w:style>
  <w:style w:type="paragraph" w:customStyle="1" w:styleId="CaseNo">
    <w:name w:val="Case No."/>
    <w:basedOn w:val="Normal"/>
    <w:link w:val="CaseNoChar"/>
    <w:uiPriority w:val="1"/>
    <w:qFormat/>
    <w:rsid w:val="00BF6FA8"/>
    <w:pPr>
      <w:spacing w:after="640"/>
    </w:pPr>
    <w:rPr>
      <w:rFonts w:eastAsiaTheme="minorEastAsia"/>
      <w:sz w:val="24"/>
      <w:szCs w:val="24"/>
      <w:lang w:eastAsia="ja-JP"/>
    </w:rPr>
  </w:style>
  <w:style w:type="paragraph" w:customStyle="1" w:styleId="HeaderandFooter">
    <w:name w:val="Header and Footer"/>
    <w:basedOn w:val="Normal"/>
    <w:qFormat/>
    <w:rsid w:val="00A338A3"/>
  </w:style>
  <w:style w:type="paragraph" w:styleId="Footer">
    <w:name w:val="footer"/>
    <w:basedOn w:val="Normal"/>
    <w:link w:val="FooterChar"/>
    <w:uiPriority w:val="99"/>
    <w:qFormat/>
    <w:rsid w:val="00BF6FA8"/>
    <w:pPr>
      <w:spacing w:after="0"/>
    </w:pPr>
    <w:rPr>
      <w:rFonts w:eastAsiaTheme="minorEastAsia"/>
      <w:caps/>
      <w:sz w:val="24"/>
      <w:szCs w:val="24"/>
      <w:lang w:eastAsia="ja-JP"/>
    </w:rPr>
  </w:style>
  <w:style w:type="paragraph" w:styleId="Header">
    <w:name w:val="header"/>
    <w:basedOn w:val="Normal"/>
    <w:link w:val="HeaderChar"/>
    <w:uiPriority w:val="99"/>
    <w:unhideWhenUsed/>
    <w:rsid w:val="00BF6FA8"/>
    <w:pPr>
      <w:tabs>
        <w:tab w:val="center" w:pos="4680"/>
        <w:tab w:val="right" w:pos="9360"/>
      </w:tabs>
      <w:spacing w:after="0"/>
      <w:ind w:firstLine="1440"/>
    </w:pPr>
    <w:rPr>
      <w:rFonts w:eastAsiaTheme="minorEastAsia"/>
      <w:sz w:val="24"/>
      <w:szCs w:val="24"/>
      <w:lang w:eastAsia="ja-JP"/>
    </w:rPr>
  </w:style>
  <w:style w:type="paragraph" w:customStyle="1" w:styleId="LineNumbers">
    <w:name w:val="Line Numbers"/>
    <w:basedOn w:val="Normal"/>
    <w:uiPriority w:val="1"/>
    <w:qFormat/>
    <w:rsid w:val="00BF6FA8"/>
    <w:pPr>
      <w:spacing w:after="0" w:line="480" w:lineRule="auto"/>
      <w:jc w:val="right"/>
    </w:pPr>
    <w:rPr>
      <w:rFonts w:eastAsiaTheme="minorEastAsia"/>
      <w:sz w:val="24"/>
      <w:szCs w:val="24"/>
      <w:lang w:eastAsia="ja-JP"/>
    </w:rPr>
  </w:style>
  <w:style w:type="paragraph" w:customStyle="1" w:styleId="LetterForm">
    <w:name w:val="Letter Form"/>
    <w:basedOn w:val="LineNumbers"/>
    <w:link w:val="LetterFormChar"/>
    <w:autoRedefine/>
    <w:qFormat/>
    <w:rsid w:val="006F113F"/>
    <w:pPr>
      <w:keepNext/>
      <w:spacing w:before="120" w:after="120" w:line="360" w:lineRule="auto"/>
      <w:ind w:left="0" w:firstLine="576"/>
      <w:contextualSpacing/>
      <w:jc w:val="left"/>
    </w:pPr>
    <w:rPr>
      <w:rFonts w:ascii="Liberation Serif" w:hAnsi="Liberation Serif" w:cs="Liberation Serif"/>
    </w:rPr>
  </w:style>
  <w:style w:type="paragraph" w:styleId="ListParagraph">
    <w:name w:val="List Paragraph"/>
    <w:basedOn w:val="Normal"/>
    <w:uiPriority w:val="34"/>
    <w:qFormat/>
    <w:rsid w:val="00560DE2"/>
    <w:pPr>
      <w:ind w:left="720"/>
      <w:contextualSpacing/>
    </w:pPr>
  </w:style>
  <w:style w:type="paragraph" w:styleId="NoSpacing">
    <w:name w:val="No Spacing"/>
    <w:link w:val="NoSpacingChar"/>
    <w:uiPriority w:val="1"/>
    <w:qFormat/>
    <w:rsid w:val="00223548"/>
    <w:rPr>
      <w:rFonts w:ascii="Georgia" w:eastAsiaTheme="minorEastAsia" w:hAnsi="Georgia"/>
    </w:rPr>
  </w:style>
  <w:style w:type="paragraph" w:styleId="NormalWeb">
    <w:name w:val="Normal (Web)"/>
    <w:basedOn w:val="Normal"/>
    <w:uiPriority w:val="99"/>
    <w:semiHidden/>
    <w:unhideWhenUsed/>
    <w:qFormat/>
    <w:rsid w:val="004F237B"/>
    <w:pPr>
      <w:spacing w:beforeAutospacing="1" w:afterAutospacing="1"/>
      <w:ind w:left="0" w:right="0"/>
      <w:jc w:val="left"/>
    </w:pPr>
    <w:rPr>
      <w:rFonts w:ascii="Times New Roman" w:eastAsia="Times New Roman" w:hAnsi="Times New Roman" w:cs="Times New Roman"/>
      <w:sz w:val="24"/>
      <w:szCs w:val="24"/>
    </w:rPr>
  </w:style>
  <w:style w:type="paragraph" w:customStyle="1" w:styleId="FrameContents">
    <w:name w:val="Frame Contents"/>
    <w:basedOn w:val="Normal"/>
    <w:qFormat/>
    <w:rsid w:val="00A338A3"/>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s://www.law.cornell.edu/constitution-conan/amendment-14/section-1/the-elements-of-due-process"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law.cornell.edu/constitution-conan/amendment-14/section-1/the-elements-of-due-process"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w:panose1 w:val="0204060405050502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1"/>
    <w:family w:val="roman"/>
    <w:pitch w:val="variable"/>
    <w:sig w:usb0="00000000" w:usb1="00000000" w:usb2="00000000" w:usb3="00000000" w:csb0="00000000" w:csb1="00000000"/>
  </w:font>
  <w:font w:name="Liberation Sans">
    <w:altName w:val="Arial"/>
    <w:charset w:val="01"/>
    <w:family w:val="swiss"/>
    <w:pitch w:val="variable"/>
    <w:sig w:usb0="00000000" w:usb1="00000000" w:usb2="00000000" w:usb3="00000000" w:csb0="00000000" w:csb1="00000000"/>
  </w:font>
  <w:font w:name="Noto Sans CJK SC">
    <w:panose1 w:val="00000000000000000000"/>
    <w:charset w:val="00"/>
    <w:family w:val="roman"/>
    <w:notTrueType/>
    <w:pitch w:val="default"/>
    <w:sig w:usb0="00000000" w:usb1="00000000" w:usb2="00000000" w:usb3="00000000" w:csb0="00000000" w:csb1="00000000"/>
  </w:font>
  <w:font w:name="Lohit Devanagari">
    <w:altName w:val="Times New Roman"/>
    <w:panose1 w:val="00000000000000000000"/>
    <w:charset w:val="00"/>
    <w:family w:val="roman"/>
    <w:notTrueType/>
    <w:pitch w:val="default"/>
    <w:sig w:usb0="00000000" w:usb1="00000000" w:usb2="00000000" w:usb3="00000000" w:csb0="00000000" w:csb1="00000000"/>
  </w:font>
  <w:font w:name="Castellar">
    <w:panose1 w:val="020A0402060406010301"/>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miri Qur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insDel="0" w:formatting="0"/>
  <w:defaultTabStop w:val="720"/>
  <w:characterSpacingControl w:val="doNotCompress"/>
  <w:compat>
    <w:useFELayout/>
  </w:compat>
  <w:rsids>
    <w:rsidRoot w:val="00DC10B7"/>
    <w:rsid w:val="00030FB0"/>
    <w:rsid w:val="002D5ACD"/>
    <w:rsid w:val="00326DE7"/>
    <w:rsid w:val="00792907"/>
    <w:rsid w:val="00895EA9"/>
    <w:rsid w:val="0096132B"/>
    <w:rsid w:val="00992549"/>
    <w:rsid w:val="00DC10B7"/>
    <w:rsid w:val="00DE0963"/>
    <w:rsid w:val="00FF3B1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6DE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98CD49BFAD4539BB1DE7EDF26E70A7">
    <w:name w:val="BA98CD49BFAD4539BB1DE7EDF26E70A7"/>
    <w:rsid w:val="00DC10B7"/>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Georgia">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35DACA-5913-4012-85DA-67411CEEBF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8110</Words>
  <Characters>46232</Characters>
  <Application>Microsoft Office Word</Application>
  <DocSecurity>8</DocSecurity>
  <Lines>385</Lines>
  <Paragraphs>108</Paragraphs>
  <ScaleCrop>false</ScaleCrop>
  <Company/>
  <LinksUpToDate>false</LinksUpToDate>
  <CharactersWithSpaces>54234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PETITION FOR WRIT OF HABEAS CORPUS AD SUBJICIENDUM</dc:title>
  <dc:subject>TABLE OF CONTENTS</dc:subject>
  <dc:creator>tiz man</dc:creator>
  <cp:lastModifiedBy>Darrell</cp:lastModifiedBy>
  <cp:revision>2</cp:revision>
  <dcterms:created xsi:type="dcterms:W3CDTF">2025-04-09T03:22:00Z</dcterms:created>
  <dcterms:modified xsi:type="dcterms:W3CDTF">2025-04-09T03:22:00Z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8</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